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6D33" w14:textId="77777777" w:rsidR="007A548E" w:rsidRPr="007366AD" w:rsidRDefault="007A548E" w:rsidP="007A548E">
      <w:pPr>
        <w:pStyle w:val="Naslov2"/>
        <w:ind w:left="0"/>
        <w:rPr>
          <w:rFonts w:asciiTheme="minorHAnsi" w:hAnsiTheme="minorHAnsi" w:cstheme="minorHAnsi"/>
          <w:sz w:val="28"/>
          <w:szCs w:val="28"/>
        </w:rPr>
      </w:pPr>
    </w:p>
    <w:p w14:paraId="6A3FE7A9" w14:textId="6D47AC89" w:rsidR="007A548E" w:rsidRPr="007366AD" w:rsidRDefault="007A548E" w:rsidP="007A548E">
      <w:pPr>
        <w:pStyle w:val="Naslov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366AD">
        <w:rPr>
          <w:rFonts w:asciiTheme="minorHAnsi" w:hAnsiTheme="minorHAnsi" w:cstheme="minorHAnsi"/>
          <w:b/>
          <w:bCs/>
          <w:sz w:val="28"/>
          <w:szCs w:val="28"/>
        </w:rPr>
        <w:t>MUZEJSKI DOKUMENTACIJSKI CENTAR</w:t>
      </w:r>
    </w:p>
    <w:p w14:paraId="73688161" w14:textId="77777777" w:rsidR="007A548E" w:rsidRPr="007366AD" w:rsidRDefault="007A548E" w:rsidP="007A548E">
      <w:pPr>
        <w:pStyle w:val="Naslov2"/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A82F40C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11DEB34E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74D58E91" w14:textId="3CAB807A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Urbroj:</w:t>
      </w:r>
      <w:r w:rsidR="00952DAE">
        <w:rPr>
          <w:rFonts w:asciiTheme="minorHAnsi" w:hAnsiTheme="minorHAnsi" w:cstheme="minorHAnsi"/>
          <w:sz w:val="24"/>
          <w:szCs w:val="24"/>
        </w:rPr>
        <w:t xml:space="preserve"> </w:t>
      </w:r>
      <w:r w:rsidR="00952DAE" w:rsidRPr="00952DAE">
        <w:rPr>
          <w:rFonts w:asciiTheme="minorHAnsi" w:hAnsiTheme="minorHAnsi" w:cstheme="minorHAnsi"/>
          <w:sz w:val="24"/>
          <w:szCs w:val="24"/>
        </w:rPr>
        <w:t>5/17-25</w:t>
      </w:r>
    </w:p>
    <w:p w14:paraId="460B8A15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4921711F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081FA9FB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4B2D4EBB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10264DD2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730A07C6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7413BC60" w14:textId="77777777" w:rsidR="000B41B2" w:rsidRDefault="000B41B2" w:rsidP="007A548E">
      <w:pPr>
        <w:pStyle w:val="Naslov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PRIJEDLOG </w:t>
      </w:r>
    </w:p>
    <w:p w14:paraId="41199133" w14:textId="342EB1ED" w:rsidR="007A548E" w:rsidRDefault="00AD1574" w:rsidP="007A548E">
      <w:pPr>
        <w:pStyle w:val="Naslov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POLU</w:t>
      </w:r>
      <w:r w:rsidR="007A548E" w:rsidRPr="007366AD">
        <w:rPr>
          <w:rFonts w:asciiTheme="minorHAnsi" w:hAnsiTheme="minorHAnsi" w:cstheme="minorHAnsi"/>
          <w:b/>
          <w:bCs/>
        </w:rPr>
        <w:t>GODIŠNJ</w:t>
      </w:r>
      <w:r w:rsidR="000B41B2">
        <w:rPr>
          <w:rFonts w:asciiTheme="minorHAnsi" w:hAnsiTheme="minorHAnsi" w:cstheme="minorHAnsi"/>
          <w:b/>
          <w:bCs/>
        </w:rPr>
        <w:t xml:space="preserve">EG </w:t>
      </w:r>
      <w:r w:rsidR="007A548E" w:rsidRPr="007366AD">
        <w:rPr>
          <w:rFonts w:asciiTheme="minorHAnsi" w:hAnsiTheme="minorHAnsi" w:cstheme="minorHAnsi"/>
          <w:b/>
          <w:bCs/>
        </w:rPr>
        <w:t>IZVJEŠTAJ</w:t>
      </w:r>
      <w:r w:rsidR="000B41B2">
        <w:rPr>
          <w:rFonts w:asciiTheme="minorHAnsi" w:hAnsiTheme="minorHAnsi" w:cstheme="minorHAnsi"/>
          <w:b/>
          <w:bCs/>
        </w:rPr>
        <w:t>A</w:t>
      </w:r>
      <w:r w:rsidR="007A548E" w:rsidRPr="007366AD">
        <w:rPr>
          <w:rFonts w:asciiTheme="minorHAnsi" w:hAnsiTheme="minorHAnsi" w:cstheme="minorHAnsi"/>
          <w:b/>
          <w:bCs/>
        </w:rPr>
        <w:t xml:space="preserve"> O IZVRŠENJU PRORAČUNA I FINANCIJSKOG PLANA</w:t>
      </w:r>
    </w:p>
    <w:p w14:paraId="0A71BB20" w14:textId="1AF48785" w:rsidR="000F216F" w:rsidRPr="007366AD" w:rsidRDefault="000F216F" w:rsidP="007A548E">
      <w:pPr>
        <w:pStyle w:val="Naslov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2025.</w:t>
      </w:r>
    </w:p>
    <w:p w14:paraId="3656D251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18AEBBBC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6FDBF96B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4477F36C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6E7546B8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5AA37F7E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4F4953C5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15513FFD" w14:textId="77777777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3A001D4B" w14:textId="77777777" w:rsidR="007A548E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3007D3AA" w14:textId="77777777" w:rsidR="008214FF" w:rsidRDefault="008214FF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1090054D" w14:textId="77777777" w:rsidR="008214FF" w:rsidRDefault="008214FF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1F6B1929" w14:textId="77777777" w:rsidR="008214FF" w:rsidRDefault="008214FF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2582DC8A" w14:textId="0CA7AF9F" w:rsidR="008214FF" w:rsidRDefault="008214FF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21A6AAE3" w14:textId="017CC23A" w:rsidR="008214FF" w:rsidRPr="007366AD" w:rsidRDefault="008214FF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07405C75" w14:textId="18092781" w:rsidR="007A548E" w:rsidRPr="007366AD" w:rsidRDefault="008442D6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hr-HR"/>
        </w:rPr>
        <w:drawing>
          <wp:anchor distT="0" distB="0" distL="114300" distR="114300" simplePos="0" relativeHeight="251662336" behindDoc="0" locked="0" layoutInCell="1" allowOverlap="1" wp14:anchorId="35C8E517" wp14:editId="2F586D6F">
            <wp:simplePos x="0" y="0"/>
            <wp:positionH relativeFrom="column">
              <wp:posOffset>4381500</wp:posOffset>
            </wp:positionH>
            <wp:positionV relativeFrom="paragraph">
              <wp:posOffset>177800</wp:posOffset>
            </wp:positionV>
            <wp:extent cx="1913970" cy="733425"/>
            <wp:effectExtent l="0" t="0" r="0" b="0"/>
            <wp:wrapNone/>
            <wp:docPr id="1240056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48603" name="Picture 10042486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97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E2E9B" w14:textId="3419E555" w:rsidR="007A548E" w:rsidRPr="007366AD" w:rsidRDefault="007A548E" w:rsidP="007A548E">
      <w:pPr>
        <w:pStyle w:val="Naslov2"/>
        <w:jc w:val="right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Ravnateljica</w:t>
      </w:r>
      <w:r w:rsidR="001C73A8" w:rsidRPr="007366AD">
        <w:rPr>
          <w:rFonts w:asciiTheme="minorHAnsi" w:hAnsiTheme="minorHAnsi" w:cstheme="minorHAnsi"/>
          <w:sz w:val="24"/>
          <w:szCs w:val="24"/>
        </w:rPr>
        <w:t xml:space="preserve"> MDC-a</w:t>
      </w:r>
      <w:r w:rsidRPr="007366AD">
        <w:rPr>
          <w:rFonts w:asciiTheme="minorHAnsi" w:hAnsiTheme="minorHAnsi" w:cstheme="minorHAnsi"/>
          <w:sz w:val="24"/>
          <w:szCs w:val="24"/>
        </w:rPr>
        <w:t>:</w:t>
      </w:r>
    </w:p>
    <w:p w14:paraId="1973AB27" w14:textId="44E4160F" w:rsidR="007A548E" w:rsidRPr="007366AD" w:rsidRDefault="007A548E" w:rsidP="007A548E">
      <w:pPr>
        <w:pStyle w:val="Naslov2"/>
        <w:ind w:left="0"/>
        <w:rPr>
          <w:rFonts w:asciiTheme="minorHAnsi" w:hAnsiTheme="minorHAnsi" w:cstheme="minorHAnsi"/>
          <w:sz w:val="24"/>
          <w:szCs w:val="24"/>
        </w:rPr>
      </w:pPr>
    </w:p>
    <w:p w14:paraId="12190982" w14:textId="0C1B65D0" w:rsidR="007A548E" w:rsidRPr="007366AD" w:rsidRDefault="007A548E" w:rsidP="007A548E">
      <w:pPr>
        <w:pStyle w:val="Naslov2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----------------------</w:t>
      </w:r>
    </w:p>
    <w:p w14:paraId="14BB2F55" w14:textId="54BB195F" w:rsidR="007A548E" w:rsidRPr="007366AD" w:rsidRDefault="007A548E" w:rsidP="007A548E">
      <w:pPr>
        <w:pStyle w:val="Naslov2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 xml:space="preserve">Maja Kocijan, prof. </w:t>
      </w:r>
    </w:p>
    <w:p w14:paraId="16B24600" w14:textId="77777777" w:rsidR="008214FF" w:rsidRDefault="008214FF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1E02AD7A" w14:textId="77777777" w:rsidR="008214FF" w:rsidRPr="007366AD" w:rsidRDefault="008214FF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</w:p>
    <w:p w14:paraId="73DB2E4E" w14:textId="13E74A86" w:rsidR="007A548E" w:rsidRPr="007366AD" w:rsidRDefault="007A548E" w:rsidP="007A548E">
      <w:pPr>
        <w:pStyle w:val="Naslov2"/>
        <w:pBdr>
          <w:bottom w:val="single" w:sz="12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</w:p>
    <w:p w14:paraId="7FB0978F" w14:textId="3C7483CE" w:rsidR="00903DAA" w:rsidRPr="007366AD" w:rsidRDefault="00AD1574" w:rsidP="007A548E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Srpanj </w:t>
      </w:r>
      <w:r w:rsidR="00903DAA" w:rsidRPr="007366AD">
        <w:rPr>
          <w:rFonts w:asciiTheme="minorHAnsi" w:hAnsiTheme="minorHAnsi" w:cstheme="minorHAnsi"/>
          <w:sz w:val="24"/>
          <w:szCs w:val="24"/>
        </w:rPr>
        <w:t>202</w:t>
      </w:r>
      <w:r w:rsidR="000F216F">
        <w:rPr>
          <w:rFonts w:asciiTheme="minorHAnsi" w:hAnsiTheme="minorHAnsi" w:cstheme="minorHAnsi"/>
          <w:sz w:val="24"/>
          <w:szCs w:val="24"/>
        </w:rPr>
        <w:t>5</w:t>
      </w:r>
      <w:r w:rsidR="00903DAA" w:rsidRPr="007366AD">
        <w:rPr>
          <w:rFonts w:asciiTheme="minorHAnsi" w:hAnsiTheme="minorHAnsi" w:cstheme="minorHAnsi"/>
          <w:sz w:val="24"/>
          <w:szCs w:val="24"/>
        </w:rPr>
        <w:t>.</w:t>
      </w:r>
    </w:p>
    <w:p w14:paraId="18531928" w14:textId="23D36403" w:rsidR="007A548E" w:rsidRPr="007366AD" w:rsidRDefault="007A548E" w:rsidP="007A548E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.</w:t>
      </w:r>
    </w:p>
    <w:p w14:paraId="23190FD7" w14:textId="77777777" w:rsidR="00E72CAF" w:rsidRDefault="00E72CAF" w:rsidP="007A548E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</w:p>
    <w:p w14:paraId="0AEC1639" w14:textId="77777777" w:rsidR="007366AD" w:rsidRDefault="007366AD" w:rsidP="007A548E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</w:p>
    <w:p w14:paraId="6454BDAD" w14:textId="77777777" w:rsidR="007366AD" w:rsidRDefault="007366AD" w:rsidP="007A548E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</w:p>
    <w:p w14:paraId="17F987D4" w14:textId="77777777" w:rsidR="007366AD" w:rsidRPr="007366AD" w:rsidRDefault="007366AD" w:rsidP="007A548E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</w:p>
    <w:p w14:paraId="00B2E4E4" w14:textId="77777777" w:rsidR="008E181E" w:rsidRPr="007366AD" w:rsidRDefault="008E181E" w:rsidP="007A548E">
      <w:pPr>
        <w:pStyle w:val="Naslov2"/>
        <w:jc w:val="center"/>
        <w:rPr>
          <w:rFonts w:asciiTheme="minorHAnsi" w:hAnsiTheme="minorHAnsi" w:cstheme="minorHAnsi"/>
          <w:sz w:val="24"/>
          <w:szCs w:val="24"/>
        </w:rPr>
      </w:pPr>
    </w:p>
    <w:p w14:paraId="1A4C334F" w14:textId="51D80AE0" w:rsidR="007A548E" w:rsidRPr="007366AD" w:rsidRDefault="007A548E" w:rsidP="007A548E">
      <w:pPr>
        <w:pStyle w:val="Naslov2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011EF1FF" wp14:editId="1B367BC3">
                <wp:simplePos x="0" y="0"/>
                <wp:positionH relativeFrom="page">
                  <wp:posOffset>880745</wp:posOffset>
                </wp:positionH>
                <wp:positionV relativeFrom="paragraph">
                  <wp:posOffset>290830</wp:posOffset>
                </wp:positionV>
                <wp:extent cx="5979160" cy="19050"/>
                <wp:effectExtent l="0" t="0" r="0" b="0"/>
                <wp:wrapTopAndBottom/>
                <wp:docPr id="145281820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16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15492" id="Rectangle 27" o:spid="_x0000_s1026" style="position:absolute;margin-left:69.35pt;margin-top:22.9pt;width:470.8pt;height: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bookmarkStart w:id="0" w:name="Uvod"/>
      <w:bookmarkEnd w:id="0"/>
      <w:r w:rsidRPr="007366AD">
        <w:rPr>
          <w:rFonts w:asciiTheme="minorHAnsi" w:hAnsiTheme="minorHAnsi" w:cstheme="minorHAnsi"/>
          <w:sz w:val="24"/>
          <w:szCs w:val="24"/>
        </w:rPr>
        <w:t>Uvod</w:t>
      </w:r>
    </w:p>
    <w:p w14:paraId="0BFD5CA3" w14:textId="77777777" w:rsidR="007A548E" w:rsidRPr="007366AD" w:rsidRDefault="007A548E" w:rsidP="007A548E">
      <w:pPr>
        <w:pStyle w:val="Tijeloteksta"/>
        <w:spacing w:before="5"/>
        <w:rPr>
          <w:rFonts w:asciiTheme="minorHAnsi" w:hAnsiTheme="minorHAnsi" w:cstheme="minorHAnsi"/>
        </w:rPr>
      </w:pPr>
    </w:p>
    <w:p w14:paraId="11D77FF5" w14:textId="77777777" w:rsidR="007A548E" w:rsidRPr="007366AD" w:rsidRDefault="007A548E" w:rsidP="007A548E">
      <w:pPr>
        <w:pStyle w:val="Naslov4"/>
        <w:spacing w:before="52"/>
        <w:ind w:left="1077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Zakonska</w:t>
      </w:r>
      <w:r w:rsidRPr="007366AD">
        <w:rPr>
          <w:rFonts w:asciiTheme="minorHAnsi" w:hAnsiTheme="minorHAnsi" w:cstheme="minorHAnsi"/>
          <w:spacing w:val="-7"/>
        </w:rPr>
        <w:t xml:space="preserve"> </w:t>
      </w:r>
      <w:r w:rsidRPr="007366AD">
        <w:rPr>
          <w:rFonts w:asciiTheme="minorHAnsi" w:hAnsiTheme="minorHAnsi" w:cstheme="minorHAnsi"/>
        </w:rPr>
        <w:t>osnova</w:t>
      </w:r>
    </w:p>
    <w:p w14:paraId="26830097" w14:textId="0EC8D7A1" w:rsidR="007A548E" w:rsidRPr="007366AD" w:rsidRDefault="007A548E" w:rsidP="007A548E">
      <w:pPr>
        <w:pStyle w:val="Tijeloteksta"/>
        <w:spacing w:before="160" w:line="259" w:lineRule="auto"/>
        <w:ind w:left="1077" w:right="343"/>
        <w:jc w:val="both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Novim Zakonom o proračunu (NN broj 144/21) koji je stupio na snagu 1.1.2022. godine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 xml:space="preserve">propisana je obveza proračunskih korisnika </w:t>
      </w:r>
      <w:r w:rsidR="00906AA0" w:rsidRPr="007366AD">
        <w:rPr>
          <w:rFonts w:asciiTheme="minorHAnsi" w:hAnsiTheme="minorHAnsi" w:cstheme="minorHAnsi"/>
        </w:rPr>
        <w:t xml:space="preserve">o </w:t>
      </w:r>
      <w:r w:rsidRPr="007366AD">
        <w:rPr>
          <w:rFonts w:asciiTheme="minorHAnsi" w:hAnsiTheme="minorHAnsi" w:cstheme="minorHAnsi"/>
        </w:rPr>
        <w:t>sastavljanj</w:t>
      </w:r>
      <w:r w:rsidR="00906AA0" w:rsidRPr="007366AD">
        <w:rPr>
          <w:rFonts w:asciiTheme="minorHAnsi" w:hAnsiTheme="minorHAnsi" w:cstheme="minorHAnsi"/>
        </w:rPr>
        <w:t>u</w:t>
      </w:r>
      <w:r w:rsidRPr="007366AD">
        <w:rPr>
          <w:rFonts w:asciiTheme="minorHAnsi" w:hAnsiTheme="minorHAnsi" w:cstheme="minorHAnsi"/>
        </w:rPr>
        <w:t xml:space="preserve"> godišnjeg </w:t>
      </w:r>
      <w:r w:rsidR="00906AA0" w:rsidRPr="007366AD">
        <w:rPr>
          <w:rFonts w:asciiTheme="minorHAnsi" w:hAnsiTheme="minorHAnsi" w:cstheme="minorHAnsi"/>
        </w:rPr>
        <w:t xml:space="preserve">i polugodišnjeg </w:t>
      </w:r>
      <w:r w:rsidRPr="007366AD">
        <w:rPr>
          <w:rFonts w:asciiTheme="minorHAnsi" w:hAnsiTheme="minorHAnsi" w:cstheme="minorHAnsi"/>
        </w:rPr>
        <w:t xml:space="preserve">izvještaja o </w:t>
      </w:r>
      <w:r w:rsidRPr="007366AD">
        <w:rPr>
          <w:rFonts w:asciiTheme="minorHAnsi" w:hAnsiTheme="minorHAnsi" w:cstheme="minorHAnsi"/>
          <w:spacing w:val="-52"/>
        </w:rPr>
        <w:t xml:space="preserve"> </w:t>
      </w:r>
      <w:r w:rsidRPr="007366AD">
        <w:rPr>
          <w:rFonts w:asciiTheme="minorHAnsi" w:hAnsiTheme="minorHAnsi" w:cstheme="minorHAnsi"/>
        </w:rPr>
        <w:t xml:space="preserve">izvršenju financijskog plana, te </w:t>
      </w:r>
      <w:r w:rsidR="00906AA0" w:rsidRPr="007366AD">
        <w:rPr>
          <w:rFonts w:asciiTheme="minorHAnsi" w:hAnsiTheme="minorHAnsi" w:cstheme="minorHAnsi"/>
        </w:rPr>
        <w:t xml:space="preserve">su utvrđeni i rokovi dostavljanja 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upravljačkom tijelu</w:t>
      </w:r>
      <w:r w:rsidR="00906AA0" w:rsidRPr="007366AD">
        <w:rPr>
          <w:rFonts w:asciiTheme="minorHAnsi" w:hAnsiTheme="minorHAnsi" w:cstheme="minorHAnsi"/>
        </w:rPr>
        <w:t>. Za polugodišnji izvještaj rok dostavljanja je  31. srpnja, a za godišnji izvještaj rok dostavljanja upravlja</w:t>
      </w:r>
      <w:r w:rsidR="00CF3274" w:rsidRPr="007366AD">
        <w:rPr>
          <w:rFonts w:asciiTheme="minorHAnsi" w:hAnsiTheme="minorHAnsi" w:cstheme="minorHAnsi"/>
        </w:rPr>
        <w:t>č</w:t>
      </w:r>
      <w:r w:rsidR="00906AA0" w:rsidRPr="007366AD">
        <w:rPr>
          <w:rFonts w:asciiTheme="minorHAnsi" w:hAnsiTheme="minorHAnsi" w:cstheme="minorHAnsi"/>
        </w:rPr>
        <w:t xml:space="preserve">kom tijelu je  </w:t>
      </w:r>
      <w:r w:rsidRPr="007366AD">
        <w:rPr>
          <w:rFonts w:asciiTheme="minorHAnsi" w:hAnsiTheme="minorHAnsi" w:cstheme="minorHAnsi"/>
        </w:rPr>
        <w:t xml:space="preserve">31. </w:t>
      </w:r>
      <w:r w:rsidR="00903DAA" w:rsidRPr="007366AD">
        <w:rPr>
          <w:rFonts w:asciiTheme="minorHAnsi" w:hAnsiTheme="minorHAnsi" w:cstheme="minorHAnsi"/>
        </w:rPr>
        <w:t>ožujka</w:t>
      </w:r>
      <w:r w:rsidRPr="007366AD">
        <w:rPr>
          <w:rFonts w:asciiTheme="minorHAnsi" w:hAnsiTheme="minorHAnsi" w:cstheme="minorHAnsi"/>
        </w:rPr>
        <w:t xml:space="preserve"> tekuće proračunske godine</w:t>
      </w:r>
      <w:r w:rsidR="00903DAA" w:rsidRPr="007366AD">
        <w:rPr>
          <w:rFonts w:asciiTheme="minorHAnsi" w:hAnsiTheme="minorHAnsi" w:cstheme="minorHAnsi"/>
        </w:rPr>
        <w:t>.</w:t>
      </w:r>
      <w:r w:rsidRPr="007366AD">
        <w:rPr>
          <w:rFonts w:asciiTheme="minorHAnsi" w:hAnsiTheme="minorHAnsi" w:cstheme="minorHAnsi"/>
        </w:rPr>
        <w:t xml:space="preserve"> Novim Zakonom o proračunu propisan je sadržaj</w:t>
      </w:r>
      <w:r w:rsidR="001129C1" w:rsidRPr="007366AD">
        <w:rPr>
          <w:rFonts w:asciiTheme="minorHAnsi" w:hAnsiTheme="minorHAnsi" w:cstheme="minorHAnsi"/>
        </w:rPr>
        <w:t xml:space="preserve"> i </w:t>
      </w:r>
      <w:r w:rsidRPr="007366AD">
        <w:rPr>
          <w:rFonts w:asciiTheme="minorHAnsi" w:hAnsiTheme="minorHAnsi" w:cstheme="minorHAnsi"/>
        </w:rPr>
        <w:t xml:space="preserve"> oblik godišnjeg i polugodišnjeg izvještaja o izvršenju financijskog plana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proračunskog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korisnika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i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to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člancima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od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81.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do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86. novog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Zakona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o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proračunu.</w:t>
      </w:r>
    </w:p>
    <w:p w14:paraId="0ABA5D7A" w14:textId="3D9B3019" w:rsidR="007A548E" w:rsidRPr="007366AD" w:rsidRDefault="007A548E" w:rsidP="007A548E">
      <w:pPr>
        <w:pStyle w:val="Tijeloteksta"/>
        <w:spacing w:before="159" w:line="259" w:lineRule="auto"/>
        <w:ind w:left="1077" w:right="813"/>
        <w:jc w:val="both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Također, u članku 144. Zakona propisana je obveza objavljivanja financijskog plana (sa svim</w:t>
      </w:r>
      <w:r w:rsidR="008D0ECB" w:rsidRPr="007366AD">
        <w:rPr>
          <w:rFonts w:asciiTheme="minorHAnsi" w:hAnsiTheme="minorHAnsi" w:cstheme="minorHAnsi"/>
        </w:rPr>
        <w:t xml:space="preserve"> </w:t>
      </w:r>
      <w:r w:rsidRPr="007366AD">
        <w:rPr>
          <w:rFonts w:asciiTheme="minorHAnsi" w:hAnsiTheme="minorHAnsi" w:cstheme="minorHAnsi"/>
          <w:spacing w:val="-52"/>
        </w:rPr>
        <w:t xml:space="preserve"> </w:t>
      </w:r>
      <w:r w:rsidRPr="007366AD">
        <w:rPr>
          <w:rFonts w:asciiTheme="minorHAnsi" w:hAnsiTheme="minorHAnsi" w:cstheme="minorHAnsi"/>
        </w:rPr>
        <w:t>izmjenama i dopunama) te objava Izvještaja o izvršenju financijskog plana (polugodišnjeg i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godišnjeg)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na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mrežnim stranicama proračunskog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korisnika.</w:t>
      </w:r>
    </w:p>
    <w:p w14:paraId="7D92D62D" w14:textId="77777777" w:rsidR="004C51A3" w:rsidRPr="007366AD" w:rsidRDefault="004C51A3" w:rsidP="007A548E">
      <w:pPr>
        <w:pStyle w:val="Tijeloteksta"/>
        <w:spacing w:before="159" w:line="259" w:lineRule="auto"/>
        <w:ind w:left="1077" w:right="813"/>
        <w:jc w:val="both"/>
        <w:rPr>
          <w:rFonts w:asciiTheme="minorHAnsi" w:hAnsiTheme="minorHAnsi" w:cstheme="minorHAnsi"/>
        </w:rPr>
      </w:pPr>
    </w:p>
    <w:p w14:paraId="745CFB45" w14:textId="77777777" w:rsidR="007A548E" w:rsidRPr="007366AD" w:rsidRDefault="007A548E" w:rsidP="007A548E">
      <w:pPr>
        <w:pStyle w:val="Tijeloteksta"/>
        <w:spacing w:before="1"/>
        <w:jc w:val="both"/>
        <w:rPr>
          <w:rFonts w:asciiTheme="minorHAnsi" w:hAnsiTheme="minorHAnsi" w:cstheme="minorHAnsi"/>
        </w:rPr>
      </w:pPr>
    </w:p>
    <w:p w14:paraId="6683C5FF" w14:textId="77777777" w:rsidR="0004313F" w:rsidRDefault="001129C1" w:rsidP="001129C1">
      <w:pPr>
        <w:pStyle w:val="Tijeloteksta"/>
        <w:spacing w:before="1"/>
        <w:jc w:val="both"/>
        <w:rPr>
          <w:rFonts w:asciiTheme="minorHAnsi" w:hAnsiTheme="minorHAnsi" w:cstheme="minorHAnsi"/>
          <w:lang w:eastAsia="hr-HR"/>
        </w:rPr>
      </w:pPr>
      <w:r w:rsidRPr="007366AD">
        <w:rPr>
          <w:rFonts w:asciiTheme="minorHAnsi" w:hAnsiTheme="minorHAnsi" w:cstheme="minorHAnsi"/>
        </w:rPr>
        <w:t xml:space="preserve">Vezano na gore navedeno, a u </w:t>
      </w:r>
      <w:r w:rsidRPr="007366AD">
        <w:rPr>
          <w:rFonts w:asciiTheme="minorHAnsi" w:hAnsiTheme="minorHAnsi" w:cstheme="minorHAnsi"/>
          <w:lang w:eastAsia="hr-HR"/>
        </w:rPr>
        <w:t xml:space="preserve">skladu s člankom 84. Zakona o proračunu (NN br. 144/21), te čl. 42 Pravilnika o polugodišnjem i godišnjem izvještaju o izvršenju proračuna i financijskog plana (NN br. 85/23),  </w:t>
      </w:r>
      <w:bookmarkStart w:id="1" w:name="_Hlk157183336"/>
      <w:r w:rsidRPr="007366AD">
        <w:rPr>
          <w:rFonts w:asciiTheme="minorHAnsi" w:hAnsiTheme="minorHAnsi" w:cstheme="minorHAnsi"/>
          <w:lang w:eastAsia="hr-HR"/>
        </w:rPr>
        <w:t xml:space="preserve">Ravnateljica </w:t>
      </w:r>
      <w:bookmarkEnd w:id="1"/>
      <w:r w:rsidRPr="007366AD">
        <w:rPr>
          <w:rFonts w:asciiTheme="minorHAnsi" w:hAnsiTheme="minorHAnsi" w:cstheme="minorHAnsi"/>
          <w:lang w:eastAsia="hr-HR"/>
        </w:rPr>
        <w:t>MUZEJSKOG DOKUMENTACIJSKOG CENTRA,</w:t>
      </w:r>
    </w:p>
    <w:p w14:paraId="44BF5789" w14:textId="3851AEDA" w:rsidR="0004313F" w:rsidRDefault="0004313F" w:rsidP="001129C1">
      <w:pPr>
        <w:pStyle w:val="Tijeloteksta"/>
        <w:spacing w:before="1"/>
        <w:jc w:val="both"/>
        <w:rPr>
          <w:rFonts w:asciiTheme="minorHAnsi" w:hAnsiTheme="minorHAnsi" w:cstheme="minorHAnsi"/>
          <w:lang w:eastAsia="hr-HR"/>
        </w:rPr>
      </w:pPr>
      <w:r w:rsidRPr="0004313F">
        <w:rPr>
          <w:rFonts w:asciiTheme="minorHAnsi" w:hAnsiTheme="minorHAnsi" w:cstheme="minorHAnsi"/>
          <w:lang w:eastAsia="hr-HR"/>
        </w:rPr>
        <w:t>podnosi UPRAVNOM VIJEĆU slijedeći:</w:t>
      </w:r>
    </w:p>
    <w:p w14:paraId="6E613640" w14:textId="77777777" w:rsidR="00A30790" w:rsidRDefault="00A30790" w:rsidP="0004313F">
      <w:pPr>
        <w:pStyle w:val="Tijeloteksta"/>
        <w:spacing w:before="1"/>
        <w:jc w:val="both"/>
        <w:rPr>
          <w:rFonts w:asciiTheme="minorHAnsi" w:hAnsiTheme="minorHAnsi" w:cstheme="minorHAnsi"/>
          <w:lang w:eastAsia="hr-HR"/>
        </w:rPr>
      </w:pPr>
    </w:p>
    <w:p w14:paraId="72524B3B" w14:textId="4B394036" w:rsidR="001129C1" w:rsidRPr="0004313F" w:rsidRDefault="0004313F" w:rsidP="0004313F">
      <w:pPr>
        <w:pStyle w:val="Tijeloteksta"/>
        <w:spacing w:before="1"/>
        <w:jc w:val="both"/>
        <w:rPr>
          <w:rFonts w:asciiTheme="minorHAnsi" w:hAnsiTheme="minorHAnsi" w:cstheme="minorHAnsi"/>
          <w:b/>
          <w:bCs/>
        </w:rPr>
      </w:pPr>
      <w:r w:rsidRPr="0004313F">
        <w:rPr>
          <w:rFonts w:asciiTheme="minorHAnsi" w:hAnsiTheme="minorHAnsi" w:cstheme="minorHAnsi"/>
          <w:b/>
          <w:bCs/>
          <w:lang w:eastAsia="hr-HR"/>
        </w:rPr>
        <w:t>PRIJEDLOG POLUGODIŠNJEG IZVJEŠTAJA O IZVRŠENJU PRORAČUNA I FINANCIJSKOG PLANA</w:t>
      </w:r>
    </w:p>
    <w:p w14:paraId="316113BB" w14:textId="77777777" w:rsidR="004C51A3" w:rsidRPr="007366AD" w:rsidRDefault="004C51A3" w:rsidP="001129C1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51BAF45B" w14:textId="77777777" w:rsidR="00457A82" w:rsidRPr="007366AD" w:rsidRDefault="00457A82" w:rsidP="008E181E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</w:p>
    <w:p w14:paraId="39083BF5" w14:textId="482F6BA3" w:rsidR="008E181E" w:rsidRPr="00457A82" w:rsidRDefault="008E181E" w:rsidP="008E181E">
      <w:pPr>
        <w:pStyle w:val="Naslov4"/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457A82">
        <w:rPr>
          <w:rFonts w:asciiTheme="minorHAnsi" w:hAnsiTheme="minorHAnsi" w:cstheme="minorHAnsi"/>
          <w:sz w:val="28"/>
          <w:szCs w:val="28"/>
        </w:rPr>
        <w:t xml:space="preserve">SADRŽAJ </w:t>
      </w:r>
      <w:r w:rsidR="000B41B2">
        <w:rPr>
          <w:rFonts w:asciiTheme="minorHAnsi" w:hAnsiTheme="minorHAnsi" w:cstheme="minorHAnsi"/>
          <w:sz w:val="28"/>
          <w:szCs w:val="28"/>
        </w:rPr>
        <w:t xml:space="preserve">PRIJEDLOGA </w:t>
      </w:r>
      <w:r w:rsidR="00AD1574" w:rsidRPr="00457A82">
        <w:rPr>
          <w:rFonts w:asciiTheme="minorHAnsi" w:hAnsiTheme="minorHAnsi" w:cstheme="minorHAnsi"/>
          <w:sz w:val="28"/>
          <w:szCs w:val="28"/>
        </w:rPr>
        <w:t>POLU</w:t>
      </w:r>
      <w:r w:rsidRPr="00457A82">
        <w:rPr>
          <w:rFonts w:asciiTheme="minorHAnsi" w:hAnsiTheme="minorHAnsi" w:cstheme="minorHAnsi"/>
          <w:sz w:val="28"/>
          <w:szCs w:val="28"/>
        </w:rPr>
        <w:t>GODIŠNJEG</w:t>
      </w:r>
      <w:r w:rsidRPr="00457A8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IZVJEŠTAJA</w:t>
      </w:r>
      <w:r w:rsidRPr="00457A8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O</w:t>
      </w:r>
      <w:r w:rsidRPr="00457A8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IZVRŠENJU</w:t>
      </w:r>
      <w:r w:rsidRPr="00457A8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FINANCIJSKOG</w:t>
      </w:r>
      <w:r w:rsidRPr="00457A8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PLANA:</w:t>
      </w:r>
    </w:p>
    <w:p w14:paraId="54A24CAA" w14:textId="77777777" w:rsidR="008E181E" w:rsidRPr="007366AD" w:rsidRDefault="008E181E" w:rsidP="008E181E">
      <w:pPr>
        <w:pStyle w:val="Naslov4"/>
        <w:ind w:left="0"/>
        <w:jc w:val="both"/>
        <w:rPr>
          <w:rFonts w:asciiTheme="minorHAnsi" w:hAnsiTheme="minorHAnsi" w:cstheme="minorHAnsi"/>
        </w:rPr>
      </w:pPr>
    </w:p>
    <w:p w14:paraId="50A93402" w14:textId="00C41269" w:rsidR="008E181E" w:rsidRPr="007366AD" w:rsidRDefault="001129C1" w:rsidP="008E181E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opći dio </w:t>
      </w:r>
    </w:p>
    <w:p w14:paraId="60AC9D81" w14:textId="7D02FE0A" w:rsidR="008E181E" w:rsidRPr="007366AD" w:rsidRDefault="001129C1" w:rsidP="008E181E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posebni dio </w:t>
      </w:r>
    </w:p>
    <w:p w14:paraId="7B55460D" w14:textId="77777777" w:rsidR="008E181E" w:rsidRPr="007366AD" w:rsidRDefault="001129C1" w:rsidP="008E181E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obrazloženje i </w:t>
      </w:r>
    </w:p>
    <w:p w14:paraId="05F9F53F" w14:textId="64A343E6" w:rsidR="001129C1" w:rsidRPr="007366AD" w:rsidRDefault="001129C1" w:rsidP="008E181E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>posebn</w:t>
      </w:r>
      <w:r w:rsidR="008214FF">
        <w:rPr>
          <w:rFonts w:asciiTheme="minorHAnsi" w:hAnsiTheme="minorHAnsi" w:cstheme="minorHAnsi"/>
          <w:bCs/>
          <w:sz w:val="24"/>
          <w:szCs w:val="24"/>
          <w:lang w:eastAsia="hr-HR"/>
        </w:rPr>
        <w:t>i</w:t>
      </w: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 izvještaj</w:t>
      </w:r>
      <w:r w:rsidR="008214FF">
        <w:rPr>
          <w:rFonts w:asciiTheme="minorHAnsi" w:hAnsiTheme="minorHAnsi" w:cstheme="minorHAnsi"/>
          <w:bCs/>
          <w:sz w:val="24"/>
          <w:szCs w:val="24"/>
          <w:lang w:eastAsia="hr-HR"/>
        </w:rPr>
        <w:t>i</w:t>
      </w:r>
    </w:p>
    <w:p w14:paraId="614215A0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1F85D057" w14:textId="77777777" w:rsidR="00457A82" w:rsidRDefault="00457A82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</w:p>
    <w:p w14:paraId="3F448D9E" w14:textId="0C3D1CC8" w:rsidR="001129C1" w:rsidRPr="007366AD" w:rsidRDefault="00395B8B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  <w:r w:rsidRPr="007366AD">
        <w:rPr>
          <w:rFonts w:eastAsia="Calibri" w:cstheme="minorHAnsi"/>
          <w:b/>
          <w:sz w:val="24"/>
          <w:szCs w:val="24"/>
          <w:lang w:eastAsia="hr-HR"/>
        </w:rPr>
        <w:t xml:space="preserve"> OPĆI DIO </w:t>
      </w:r>
      <w:r w:rsidR="00AD1574">
        <w:rPr>
          <w:rFonts w:eastAsia="Calibri" w:cstheme="minorHAnsi"/>
          <w:b/>
          <w:sz w:val="24"/>
          <w:szCs w:val="24"/>
          <w:lang w:eastAsia="hr-HR"/>
        </w:rPr>
        <w:t>POLU</w:t>
      </w:r>
      <w:r w:rsidRPr="007366AD">
        <w:rPr>
          <w:rFonts w:eastAsia="Calibri" w:cstheme="minorHAnsi"/>
          <w:b/>
          <w:sz w:val="24"/>
          <w:szCs w:val="24"/>
          <w:lang w:eastAsia="hr-HR"/>
        </w:rPr>
        <w:t>GODIŠNJEG IZVJEŠTAJA O IZVRŠENJU FINANCIJSKOG PLANA SADRŽI:</w:t>
      </w:r>
    </w:p>
    <w:p w14:paraId="74BA5402" w14:textId="77777777" w:rsidR="008E181E" w:rsidRPr="007366AD" w:rsidRDefault="008E181E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</w:p>
    <w:p w14:paraId="43F9AEDB" w14:textId="7D735FC3" w:rsidR="001129C1" w:rsidRPr="007366AD" w:rsidRDefault="001129C1" w:rsidP="008E181E">
      <w:pPr>
        <w:pStyle w:val="Odlomakpopisa"/>
        <w:keepNext/>
        <w:numPr>
          <w:ilvl w:val="0"/>
          <w:numId w:val="14"/>
        </w:numPr>
        <w:jc w:val="both"/>
        <w:outlineLvl w:val="1"/>
        <w:rPr>
          <w:rFonts w:asciiTheme="minorHAnsi" w:hAnsiTheme="minorHAnsi" w:cstheme="minorHAnsi"/>
          <w:bCs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Sažetak Računa prihoda i rashoda i Računa financiranja </w:t>
      </w:r>
    </w:p>
    <w:p w14:paraId="5CB5D3D6" w14:textId="12249BCB" w:rsidR="001129C1" w:rsidRPr="007366AD" w:rsidRDefault="001129C1" w:rsidP="008E181E">
      <w:pPr>
        <w:pStyle w:val="Odlomakpopisa"/>
        <w:keepNext/>
        <w:numPr>
          <w:ilvl w:val="0"/>
          <w:numId w:val="14"/>
        </w:numPr>
        <w:jc w:val="both"/>
        <w:outlineLvl w:val="1"/>
        <w:rPr>
          <w:rFonts w:asciiTheme="minorHAnsi" w:hAnsiTheme="minorHAnsi" w:cstheme="minorHAnsi"/>
          <w:bCs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>Račun prihoda i rashoda</w:t>
      </w:r>
    </w:p>
    <w:p w14:paraId="468C8F22" w14:textId="1ED743EA" w:rsidR="001129C1" w:rsidRPr="007366AD" w:rsidRDefault="001129C1" w:rsidP="008E181E">
      <w:pPr>
        <w:pStyle w:val="Odlomakpopisa"/>
        <w:keepNext/>
        <w:numPr>
          <w:ilvl w:val="0"/>
          <w:numId w:val="14"/>
        </w:numPr>
        <w:jc w:val="both"/>
        <w:outlineLvl w:val="1"/>
        <w:rPr>
          <w:rFonts w:asciiTheme="minorHAnsi" w:hAnsiTheme="minorHAnsi" w:cstheme="minorHAnsi"/>
          <w:bCs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>Račun financiranja</w:t>
      </w:r>
    </w:p>
    <w:p w14:paraId="195BF5C1" w14:textId="77777777" w:rsidR="001129C1" w:rsidRPr="007366AD" w:rsidRDefault="001129C1" w:rsidP="008E181E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56A30529" w14:textId="00C126C4" w:rsidR="007366AD" w:rsidRPr="007366AD" w:rsidRDefault="00AD1574" w:rsidP="007366AD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  <w:r>
        <w:rPr>
          <w:rFonts w:cstheme="minorHAnsi"/>
          <w:kern w:val="0"/>
          <w:sz w:val="24"/>
          <w:szCs w:val="24"/>
          <w14:ligatures w14:val="none"/>
        </w:rPr>
        <w:t>Polug</w:t>
      </w:r>
      <w:r w:rsidR="007366AD" w:rsidRPr="007366AD">
        <w:rPr>
          <w:rFonts w:cstheme="minorHAnsi"/>
          <w:kern w:val="0"/>
          <w:sz w:val="24"/>
          <w:szCs w:val="24"/>
          <w14:ligatures w14:val="none"/>
        </w:rPr>
        <w:t>odišnji izvještaj o izvršenju financijskog plana za 202</w:t>
      </w:r>
      <w:r w:rsidR="00B6103F">
        <w:rPr>
          <w:rFonts w:cstheme="minorHAnsi"/>
          <w:kern w:val="0"/>
          <w:sz w:val="24"/>
          <w:szCs w:val="24"/>
          <w14:ligatures w14:val="none"/>
        </w:rPr>
        <w:t>5</w:t>
      </w:r>
      <w:r w:rsidR="007366AD" w:rsidRPr="007366AD">
        <w:rPr>
          <w:rFonts w:cstheme="minorHAnsi"/>
          <w:kern w:val="0"/>
          <w:sz w:val="24"/>
          <w:szCs w:val="24"/>
          <w14:ligatures w14:val="none"/>
        </w:rPr>
        <w:t xml:space="preserve">. godinu prati jesu li se i u kojim iznosima ostvarile planirane pozicije prihoda i rashoda unutar </w:t>
      </w:r>
      <w:r>
        <w:rPr>
          <w:rFonts w:cstheme="minorHAnsi"/>
          <w:kern w:val="0"/>
          <w:sz w:val="24"/>
          <w:szCs w:val="24"/>
          <w14:ligatures w14:val="none"/>
        </w:rPr>
        <w:t>6</w:t>
      </w:r>
      <w:r w:rsidR="007366AD" w:rsidRPr="007366AD">
        <w:rPr>
          <w:rFonts w:cstheme="minorHAnsi"/>
          <w:kern w:val="0"/>
          <w:sz w:val="24"/>
          <w:szCs w:val="24"/>
          <w14:ligatures w14:val="none"/>
        </w:rPr>
        <w:t xml:space="preserve"> mjeseci godine  za koju se izvještaj podnosi</w:t>
      </w:r>
    </w:p>
    <w:p w14:paraId="45CA1C10" w14:textId="77777777" w:rsidR="007366AD" w:rsidRPr="007366AD" w:rsidRDefault="007366AD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77EF9DE3" w14:textId="3FCD65E0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U navedenim se izvještajima kroz indeks postotaka prati odnos ostvarenja tekuće godine u odnosu na tekući plan ili izvorni financijski plan odnosno rebalans.</w:t>
      </w:r>
    </w:p>
    <w:p w14:paraId="346074C1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3E89172F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Račun prihoda i rashoda iskazan je prema ekonomskoj klasifikaciji i izvorima financiranja, a rashodi dodatno još i prema funkcijskoj klasifikaciji.</w:t>
      </w:r>
    </w:p>
    <w:p w14:paraId="2C4B3A85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68E1B578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MDC nema iskazan Račun financiranja budući se nije zaduživao.</w:t>
      </w:r>
    </w:p>
    <w:p w14:paraId="35FBBC92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6DABFD62" w14:textId="669A3FF7" w:rsidR="00CD7C6C" w:rsidRDefault="00CD7C6C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  <w:r w:rsidRPr="007366AD">
        <w:rPr>
          <w:rFonts w:eastAsia="Calibri" w:cstheme="minorHAnsi"/>
          <w:b/>
          <w:sz w:val="24"/>
          <w:szCs w:val="24"/>
          <w:lang w:eastAsia="hr-HR"/>
        </w:rPr>
        <w:t xml:space="preserve">POSEBNI DIO </w:t>
      </w:r>
      <w:r w:rsidR="00AD1574">
        <w:rPr>
          <w:rFonts w:eastAsia="Calibri" w:cstheme="minorHAnsi"/>
          <w:b/>
          <w:sz w:val="24"/>
          <w:szCs w:val="24"/>
          <w:lang w:eastAsia="hr-HR"/>
        </w:rPr>
        <w:t>POLU</w:t>
      </w:r>
      <w:r w:rsidRPr="007366AD">
        <w:rPr>
          <w:rFonts w:eastAsia="Calibri" w:cstheme="minorHAnsi"/>
          <w:b/>
          <w:sz w:val="24"/>
          <w:szCs w:val="24"/>
          <w:lang w:eastAsia="hr-HR"/>
        </w:rPr>
        <w:t>GODIŠNJEG IZVJEŠTAJA O IZVRŠENJU FINANCIJSKOG PLANA</w:t>
      </w:r>
    </w:p>
    <w:p w14:paraId="652A1512" w14:textId="77777777" w:rsidR="00CD7C6C" w:rsidRDefault="00CD7C6C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</w:p>
    <w:p w14:paraId="157E102C" w14:textId="7A247F06" w:rsidR="001129C1" w:rsidRPr="007366AD" w:rsidRDefault="00CD7C6C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 xml:space="preserve"> </w:t>
      </w:r>
      <w:r w:rsidR="001129C1" w:rsidRPr="007366AD">
        <w:rPr>
          <w:rFonts w:eastAsia="Calibri" w:cstheme="minorHAnsi"/>
          <w:bCs/>
          <w:sz w:val="24"/>
          <w:szCs w:val="24"/>
          <w:lang w:eastAsia="hr-HR"/>
        </w:rPr>
        <w:t>iskazan je po programskoj klasifikaciji na način da je prikazan program podijeljen na sve aktivnosti prema ekonomskoj klasifikaciji i izvorima financiranja prema metodologiji kakva je primijenjena i u općem dijelu godišnjeg izvještaja o izvršenju financijskog plana.</w:t>
      </w:r>
    </w:p>
    <w:p w14:paraId="203F2760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31D65AFA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Sukladno odredbama Pravilnika o polugodišnjem i godišnjem izvještaju o izvršenju proračuna i financijskog plana, MDC obvezan je uz Obrazloženje izraditi Poseban izvještaj o stanju potraživanja i dospjelih obaveza te o stanju potencijalnih obaveza po osnovi sudskih sporova.</w:t>
      </w:r>
    </w:p>
    <w:p w14:paraId="774FC418" w14:textId="77777777" w:rsidR="00E72CAF" w:rsidRPr="007366AD" w:rsidRDefault="00E72CAF" w:rsidP="007A548E">
      <w:pPr>
        <w:pStyle w:val="Naslov4"/>
        <w:ind w:left="1077"/>
        <w:jc w:val="both"/>
        <w:rPr>
          <w:rFonts w:asciiTheme="minorHAnsi" w:hAnsiTheme="minorHAnsi" w:cstheme="minorHAnsi"/>
        </w:rPr>
      </w:pPr>
    </w:p>
    <w:p w14:paraId="3289DD97" w14:textId="77777777" w:rsidR="00E72CAF" w:rsidRPr="007366AD" w:rsidRDefault="00E72CAF" w:rsidP="007A548E">
      <w:pPr>
        <w:pStyle w:val="Naslov4"/>
        <w:ind w:left="1077"/>
        <w:jc w:val="both"/>
        <w:rPr>
          <w:rFonts w:asciiTheme="minorHAnsi" w:hAnsiTheme="minorHAnsi" w:cstheme="minorHAnsi"/>
        </w:rPr>
      </w:pPr>
    </w:p>
    <w:p w14:paraId="31301BD4" w14:textId="77777777" w:rsidR="00E72CAF" w:rsidRPr="007366AD" w:rsidRDefault="00E72CAF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31D9190F" w14:textId="77777777" w:rsidR="00E72CAF" w:rsidRPr="007366AD" w:rsidRDefault="00E72CAF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3FBD9859" w14:textId="77777777" w:rsidR="00E72CAF" w:rsidRDefault="00E72CAF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028D3BE5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3E766D9E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2F2D1D98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3979B8A0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351CEB18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3EF11E06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4A255DF0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69142421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53377683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198271E5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1D7BF2D3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46FEB0E1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7CE8C080" w14:textId="77777777" w:rsidR="00A30790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63EF0F5D" w14:textId="77777777" w:rsidR="00A30790" w:rsidRPr="007366AD" w:rsidRDefault="00A30790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0D7F15FC" w14:textId="77777777" w:rsidR="00E72CAF" w:rsidRPr="007366AD" w:rsidRDefault="00E72CAF" w:rsidP="00E72CAF">
      <w:pPr>
        <w:tabs>
          <w:tab w:val="left" w:pos="1798"/>
        </w:tabs>
        <w:spacing w:before="24"/>
        <w:jc w:val="both"/>
        <w:rPr>
          <w:rFonts w:cstheme="minorHAnsi"/>
          <w:sz w:val="24"/>
          <w:szCs w:val="24"/>
        </w:rPr>
      </w:pPr>
    </w:p>
    <w:p w14:paraId="4A9AC3D0" w14:textId="5990B1B4" w:rsidR="00604A67" w:rsidRPr="007366AD" w:rsidRDefault="007A548E" w:rsidP="00FE131B">
      <w:pPr>
        <w:pStyle w:val="Odlomakpopisa"/>
        <w:numPr>
          <w:ilvl w:val="0"/>
          <w:numId w:val="2"/>
        </w:num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366AD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OPĆI DIO </w:t>
      </w:r>
    </w:p>
    <w:p w14:paraId="5C83214D" w14:textId="1E69597D" w:rsidR="007A548E" w:rsidRPr="007366AD" w:rsidRDefault="00FE131B" w:rsidP="00604A67">
      <w:pPr>
        <w:ind w:left="360"/>
        <w:jc w:val="center"/>
        <w:rPr>
          <w:rFonts w:cstheme="minorHAnsi"/>
          <w:b/>
          <w:bCs/>
          <w:sz w:val="24"/>
          <w:szCs w:val="24"/>
        </w:rPr>
      </w:pPr>
      <w:r w:rsidRPr="007366AD">
        <w:rPr>
          <w:rFonts w:cstheme="minorHAnsi"/>
          <w:b/>
          <w:bCs/>
          <w:sz w:val="24"/>
          <w:szCs w:val="24"/>
        </w:rPr>
        <w:t>TABELARNI PRIKAZ</w:t>
      </w:r>
    </w:p>
    <w:p w14:paraId="5395CBB5" w14:textId="77777777" w:rsidR="00604A67" w:rsidRPr="007366AD" w:rsidRDefault="00604A67" w:rsidP="00604A67">
      <w:pPr>
        <w:jc w:val="center"/>
        <w:rPr>
          <w:rFonts w:cstheme="minorHAnsi"/>
          <w:b/>
          <w:bCs/>
          <w:sz w:val="24"/>
          <w:szCs w:val="24"/>
        </w:rPr>
      </w:pPr>
    </w:p>
    <w:p w14:paraId="752465BF" w14:textId="17C74719" w:rsidR="00604A67" w:rsidRPr="007366AD" w:rsidRDefault="009568C9" w:rsidP="00604A67">
      <w:pPr>
        <w:pStyle w:val="Naslov3"/>
        <w:spacing w:before="34"/>
        <w:ind w:left="749" w:right="73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PRIJEDLOG </w:t>
      </w:r>
      <w:r w:rsidR="00AD1574">
        <w:rPr>
          <w:rFonts w:asciiTheme="minorHAnsi" w:hAnsiTheme="minorHAnsi" w:cstheme="minorHAnsi"/>
          <w:b/>
          <w:bCs/>
          <w:color w:val="auto"/>
        </w:rPr>
        <w:t>POLU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GODIŠN</w:t>
      </w:r>
      <w:r>
        <w:rPr>
          <w:rFonts w:asciiTheme="minorHAnsi" w:hAnsiTheme="minorHAnsi" w:cstheme="minorHAnsi"/>
          <w:b/>
          <w:bCs/>
          <w:color w:val="auto"/>
        </w:rPr>
        <w:t>JEG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 xml:space="preserve"> IZVJEŠTAJ</w:t>
      </w:r>
      <w:r>
        <w:rPr>
          <w:rFonts w:asciiTheme="minorHAnsi" w:hAnsiTheme="minorHAnsi" w:cstheme="minorHAnsi"/>
          <w:b/>
          <w:bCs/>
          <w:color w:val="auto"/>
        </w:rPr>
        <w:t>A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 xml:space="preserve"> O</w:t>
      </w:r>
      <w:r w:rsidR="00604A67" w:rsidRPr="007366AD">
        <w:rPr>
          <w:rFonts w:asciiTheme="minorHAnsi" w:hAnsiTheme="minorHAnsi" w:cstheme="minorHAnsi"/>
          <w:b/>
          <w:bCs/>
          <w:color w:val="auto"/>
          <w:spacing w:val="1"/>
        </w:rPr>
        <w:t xml:space="preserve"> 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IZVRŠENJU FINANCIJSKOG PLANA</w:t>
      </w:r>
      <w:r w:rsidR="00604A67" w:rsidRPr="007366AD">
        <w:rPr>
          <w:rFonts w:asciiTheme="minorHAnsi" w:hAnsiTheme="minorHAnsi" w:cstheme="minorHAnsi"/>
          <w:b/>
          <w:bCs/>
          <w:color w:val="auto"/>
          <w:spacing w:val="1"/>
        </w:rPr>
        <w:t xml:space="preserve"> 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ZA 202</w:t>
      </w:r>
      <w:r w:rsidR="00B01BF2">
        <w:rPr>
          <w:rFonts w:asciiTheme="minorHAnsi" w:hAnsiTheme="minorHAnsi" w:cstheme="minorHAnsi"/>
          <w:b/>
          <w:bCs/>
          <w:color w:val="auto"/>
        </w:rPr>
        <w:t>5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.</w:t>
      </w:r>
      <w:r w:rsidR="00604A67" w:rsidRPr="007366AD">
        <w:rPr>
          <w:rFonts w:asciiTheme="minorHAnsi" w:hAnsiTheme="minorHAnsi" w:cstheme="minorHAnsi"/>
          <w:b/>
          <w:bCs/>
          <w:color w:val="auto"/>
          <w:spacing w:val="-1"/>
        </w:rPr>
        <w:t xml:space="preserve"> 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GODINU</w:t>
      </w:r>
    </w:p>
    <w:p w14:paraId="2E142E00" w14:textId="406AE1FB" w:rsidR="00B65B84" w:rsidRDefault="00E72CAF" w:rsidP="00E72CAF">
      <w:pPr>
        <w:jc w:val="center"/>
        <w:rPr>
          <w:rFonts w:cstheme="minorHAnsi"/>
          <w:sz w:val="24"/>
          <w:szCs w:val="24"/>
        </w:rPr>
      </w:pPr>
      <w:r w:rsidRPr="007366AD">
        <w:rPr>
          <w:rFonts w:cstheme="minorHAnsi"/>
          <w:sz w:val="24"/>
          <w:szCs w:val="24"/>
        </w:rPr>
        <w:t>RAČUN PRIHODA I RASH</w:t>
      </w:r>
      <w:r w:rsidR="00B65B84">
        <w:rPr>
          <w:rFonts w:cstheme="minorHAnsi"/>
          <w:sz w:val="24"/>
          <w:szCs w:val="24"/>
        </w:rPr>
        <w:t>ODA I IZVORA FINANCIRANJA</w:t>
      </w:r>
    </w:p>
    <w:p w14:paraId="4724D9C4" w14:textId="77777777" w:rsidR="00B65B84" w:rsidRPr="00936AB8" w:rsidRDefault="00B65B84" w:rsidP="00B65B84">
      <w:pPr>
        <w:pStyle w:val="Odlomakpopisa"/>
        <w:numPr>
          <w:ilvl w:val="0"/>
          <w:numId w:val="19"/>
        </w:num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OPĆI DIO</w:t>
      </w:r>
    </w:p>
    <w:p w14:paraId="6DADFF37" w14:textId="77777777" w:rsidR="00B65B84" w:rsidRDefault="00B65B84" w:rsidP="00E72CAF">
      <w:pPr>
        <w:jc w:val="center"/>
        <w:rPr>
          <w:rFonts w:cstheme="minorHAnsi"/>
          <w:sz w:val="24"/>
          <w:szCs w:val="24"/>
        </w:rPr>
      </w:pPr>
    </w:p>
    <w:p w14:paraId="3A8EB74A" w14:textId="77777777" w:rsidR="00B65B84" w:rsidRDefault="00B65B84" w:rsidP="00E72CAF">
      <w:pPr>
        <w:jc w:val="center"/>
        <w:rPr>
          <w:rFonts w:cstheme="minorHAnsi"/>
          <w:sz w:val="24"/>
          <w:szCs w:val="24"/>
        </w:rPr>
      </w:pPr>
    </w:p>
    <w:p w14:paraId="4818807D" w14:textId="5F6C35D2" w:rsidR="00E460AA" w:rsidRDefault="00B65B84" w:rsidP="00E72CAF">
      <w:pPr>
        <w:jc w:val="center"/>
        <w:rPr>
          <w:rFonts w:cstheme="minorHAnsi"/>
          <w:sz w:val="24"/>
          <w:szCs w:val="24"/>
        </w:rPr>
      </w:pPr>
      <w:r w:rsidRPr="00B65B84">
        <w:rPr>
          <w:noProof/>
        </w:rPr>
        <w:drawing>
          <wp:inline distT="0" distB="0" distL="0" distR="0" wp14:anchorId="3E86FD93" wp14:editId="27521A64">
            <wp:extent cx="5759450" cy="4953000"/>
            <wp:effectExtent l="0" t="0" r="0" b="0"/>
            <wp:docPr id="10881199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22179" w14:textId="2F320DF5" w:rsidR="00E72CAF" w:rsidRPr="007366AD" w:rsidRDefault="00E72CAF" w:rsidP="007366AD">
      <w:pPr>
        <w:rPr>
          <w:rFonts w:cstheme="minorHAns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3"/>
      </w:tblGrid>
      <w:tr w:rsidR="00604A67" w:rsidRPr="007366AD" w14:paraId="46E6FD74" w14:textId="77777777" w:rsidTr="00604A67">
        <w:trPr>
          <w:trHeight w:val="257"/>
          <w:jc w:val="center"/>
        </w:trPr>
        <w:tc>
          <w:tcPr>
            <w:tcW w:w="7933" w:type="dxa"/>
          </w:tcPr>
          <w:p w14:paraId="46D22BD2" w14:textId="77777777" w:rsidR="00E460AA" w:rsidRPr="007366AD" w:rsidRDefault="00E460AA" w:rsidP="008E181E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172200496"/>
          </w:p>
          <w:p w14:paraId="1E52429B" w14:textId="77777777" w:rsidR="00E72CAF" w:rsidRDefault="00E72CAF" w:rsidP="00DC1506">
            <w:pPr>
              <w:pStyle w:val="TableParagraph"/>
              <w:spacing w:line="233" w:lineRule="exact"/>
              <w:ind w:left="185" w:right="16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17AD5C" w14:textId="77777777" w:rsidR="00936AB8" w:rsidRDefault="00936AB8" w:rsidP="0069435A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63FB01" w14:textId="77777777" w:rsidR="0069435A" w:rsidRDefault="0069435A" w:rsidP="0069435A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FC0DD4" w14:textId="77777777" w:rsidR="0069435A" w:rsidRDefault="0069435A" w:rsidP="0069435A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4E782B" w14:textId="77777777" w:rsidR="0069435A" w:rsidRDefault="0069435A" w:rsidP="0069435A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6778B5" w14:textId="77777777" w:rsidR="00A30790" w:rsidRDefault="00A30790" w:rsidP="0069435A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1DB00A" w14:textId="77777777" w:rsidR="0069435A" w:rsidRDefault="0069435A" w:rsidP="0069435A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4C4E76" w14:textId="77777777" w:rsidR="00F00440" w:rsidRDefault="00F00440" w:rsidP="0069435A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5A89A3" w14:textId="77777777" w:rsidR="00936AB8" w:rsidRPr="007366AD" w:rsidRDefault="00936AB8" w:rsidP="00DC1506">
            <w:pPr>
              <w:pStyle w:val="TableParagraph"/>
              <w:spacing w:line="233" w:lineRule="exact"/>
              <w:ind w:left="185" w:right="16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657FDC" w14:textId="54D1F100" w:rsidR="00604A67" w:rsidRPr="007366AD" w:rsidRDefault="00604A67" w:rsidP="00DC1506">
            <w:pPr>
              <w:pStyle w:val="TableParagraph"/>
              <w:spacing w:line="233" w:lineRule="exact"/>
              <w:ind w:left="185" w:right="16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66A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OPĆI</w:t>
            </w:r>
            <w:r w:rsidRPr="007366AD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7366AD">
              <w:rPr>
                <w:rFonts w:asciiTheme="minorHAnsi" w:hAnsiTheme="minorHAnsi" w:cstheme="minorHAnsi"/>
                <w:sz w:val="24"/>
                <w:szCs w:val="24"/>
              </w:rPr>
              <w:t>DIO</w:t>
            </w:r>
          </w:p>
        </w:tc>
      </w:tr>
      <w:tr w:rsidR="00604A67" w:rsidRPr="007366AD" w14:paraId="68468C2A" w14:textId="77777777" w:rsidTr="00604A67">
        <w:trPr>
          <w:trHeight w:val="288"/>
          <w:jc w:val="center"/>
        </w:trPr>
        <w:tc>
          <w:tcPr>
            <w:tcW w:w="7933" w:type="dxa"/>
          </w:tcPr>
          <w:p w14:paraId="26961F96" w14:textId="2733CE3E" w:rsidR="00604A67" w:rsidRPr="007366AD" w:rsidRDefault="00AD1574" w:rsidP="00DC1506">
            <w:pPr>
              <w:pStyle w:val="TableParagraph"/>
              <w:spacing w:line="262" w:lineRule="exact"/>
              <w:ind w:left="185" w:right="18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POLU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GODIŠNJI</w:t>
            </w:r>
            <w:r w:rsidR="00604A67" w:rsidRPr="007366AD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IZVJEŠTAJ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IZVRŠENJU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FINANCIJSKOG</w:t>
            </w:r>
            <w:r w:rsidR="00604A67" w:rsidRPr="007366AD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PLANA</w:t>
            </w:r>
            <w:r w:rsidR="00604A67" w:rsidRPr="007366AD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ZA</w:t>
            </w:r>
            <w:r w:rsidR="00604A67" w:rsidRPr="007366AD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B01BF2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GODINU</w:t>
            </w:r>
          </w:p>
        </w:tc>
      </w:tr>
      <w:tr w:rsidR="00604A67" w:rsidRPr="007366AD" w14:paraId="356A7DE7" w14:textId="77777777" w:rsidTr="00604A67">
        <w:trPr>
          <w:trHeight w:val="290"/>
          <w:jc w:val="center"/>
        </w:trPr>
        <w:tc>
          <w:tcPr>
            <w:tcW w:w="7933" w:type="dxa"/>
          </w:tcPr>
          <w:p w14:paraId="3368F0CB" w14:textId="77777777" w:rsidR="00604A67" w:rsidRDefault="00604A67" w:rsidP="00DC1506">
            <w:pPr>
              <w:pStyle w:val="TableParagraph"/>
              <w:spacing w:line="264" w:lineRule="exact"/>
              <w:ind w:left="185" w:right="18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PO</w:t>
            </w:r>
            <w:r w:rsidRPr="007366AD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EKONOMSKOJ</w:t>
            </w:r>
            <w:r w:rsidRPr="007366AD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KLASIFIKACIJI</w:t>
            </w:r>
          </w:p>
          <w:p w14:paraId="757C1CD1" w14:textId="7402AD3E" w:rsidR="00936AB8" w:rsidRPr="007366AD" w:rsidRDefault="00936AB8" w:rsidP="00DC1506">
            <w:pPr>
              <w:pStyle w:val="TableParagraph"/>
              <w:spacing w:line="264" w:lineRule="exact"/>
              <w:ind w:left="185" w:right="18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PRIHODI</w:t>
            </w:r>
            <w:r w:rsidR="00F00440">
              <w:rPr>
                <w:rFonts w:asciiTheme="minorHAnsi" w:hAnsiTheme="minorHAnsi" w:cstheme="minorHAnsi"/>
                <w:b/>
                <w:sz w:val="24"/>
                <w:szCs w:val="24"/>
              </w:rPr>
              <w:t>/RASHODI</w:t>
            </w:r>
          </w:p>
        </w:tc>
      </w:tr>
      <w:bookmarkEnd w:id="2"/>
      <w:tr w:rsidR="00604A67" w:rsidRPr="007366AD" w14:paraId="5A5BB41C" w14:textId="77777777" w:rsidTr="00604A67">
        <w:trPr>
          <w:trHeight w:val="259"/>
          <w:jc w:val="center"/>
        </w:trPr>
        <w:tc>
          <w:tcPr>
            <w:tcW w:w="7933" w:type="dxa"/>
          </w:tcPr>
          <w:p w14:paraId="516CEA0C" w14:textId="3FA3C6C5" w:rsidR="00E460AA" w:rsidRPr="007366AD" w:rsidRDefault="00E460AA" w:rsidP="00DC1506">
            <w:pPr>
              <w:pStyle w:val="TableParagraph"/>
              <w:spacing w:line="239" w:lineRule="exact"/>
              <w:ind w:left="185" w:right="18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04700ED" w14:textId="7A5D8375" w:rsidR="007A548E" w:rsidRPr="007366AD" w:rsidRDefault="00776636" w:rsidP="007A548E">
      <w:pPr>
        <w:jc w:val="center"/>
        <w:rPr>
          <w:rFonts w:cstheme="minorHAnsi"/>
          <w:sz w:val="24"/>
          <w:szCs w:val="24"/>
        </w:rPr>
      </w:pPr>
      <w:r w:rsidRPr="00776636">
        <w:rPr>
          <w:noProof/>
        </w:rPr>
        <w:drawing>
          <wp:inline distT="0" distB="0" distL="0" distR="0" wp14:anchorId="2FA6DCB3" wp14:editId="59DE8896">
            <wp:extent cx="5759450" cy="8092440"/>
            <wp:effectExtent l="0" t="0" r="0" b="3810"/>
            <wp:docPr id="18670978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3"/>
      </w:tblGrid>
      <w:tr w:rsidR="00936AB8" w:rsidRPr="007366AD" w14:paraId="1755383A" w14:textId="77777777" w:rsidTr="00E62F15">
        <w:trPr>
          <w:trHeight w:val="257"/>
          <w:jc w:val="center"/>
        </w:trPr>
        <w:tc>
          <w:tcPr>
            <w:tcW w:w="7933" w:type="dxa"/>
          </w:tcPr>
          <w:p w14:paraId="694BADBE" w14:textId="64D3DF85" w:rsidR="00936AB8" w:rsidRPr="007366AD" w:rsidRDefault="00936AB8" w:rsidP="00E62F15">
            <w:pPr>
              <w:pStyle w:val="TableParagraph"/>
              <w:spacing w:line="233" w:lineRule="exact"/>
              <w:ind w:left="185" w:right="16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6AB8" w:rsidRPr="007366AD" w14:paraId="275B665B" w14:textId="77777777" w:rsidTr="00E62F15">
        <w:trPr>
          <w:trHeight w:val="288"/>
          <w:jc w:val="center"/>
        </w:trPr>
        <w:tc>
          <w:tcPr>
            <w:tcW w:w="7933" w:type="dxa"/>
          </w:tcPr>
          <w:p w14:paraId="3B5AD99E" w14:textId="2F32EC5A" w:rsidR="00936AB8" w:rsidRPr="007366AD" w:rsidRDefault="00936AB8" w:rsidP="00E62F15">
            <w:pPr>
              <w:pStyle w:val="TableParagraph"/>
              <w:spacing w:line="262" w:lineRule="exact"/>
              <w:ind w:left="185" w:right="18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36AB8" w:rsidRPr="007366AD" w14:paraId="1A8AFC2B" w14:textId="77777777" w:rsidTr="00E62F15">
        <w:trPr>
          <w:trHeight w:val="290"/>
          <w:jc w:val="center"/>
        </w:trPr>
        <w:tc>
          <w:tcPr>
            <w:tcW w:w="7933" w:type="dxa"/>
          </w:tcPr>
          <w:p w14:paraId="594DD902" w14:textId="2B058100" w:rsidR="00936AB8" w:rsidRPr="007366AD" w:rsidRDefault="00936AB8" w:rsidP="00A30790">
            <w:pPr>
              <w:pStyle w:val="TableParagraph"/>
              <w:spacing w:line="264" w:lineRule="exact"/>
              <w:ind w:right="183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3BAF694" w14:textId="77777777" w:rsidR="00936AB8" w:rsidRDefault="00936AB8" w:rsidP="00776636">
      <w:pPr>
        <w:rPr>
          <w:rFonts w:cstheme="minorHAnsi"/>
          <w:sz w:val="24"/>
          <w:szCs w:val="24"/>
        </w:rPr>
      </w:pPr>
    </w:p>
    <w:p w14:paraId="30B96D9F" w14:textId="77777777" w:rsidR="00604A67" w:rsidRPr="007366AD" w:rsidRDefault="00604A67" w:rsidP="007A548E">
      <w:pPr>
        <w:jc w:val="center"/>
        <w:rPr>
          <w:rFonts w:cstheme="minorHAnsi"/>
          <w:sz w:val="24"/>
          <w:szCs w:val="24"/>
        </w:rPr>
      </w:pPr>
      <w:r w:rsidRPr="007366AD">
        <w:rPr>
          <w:rFonts w:cstheme="minorHAnsi"/>
          <w:sz w:val="24"/>
          <w:szCs w:val="24"/>
        </w:rPr>
        <w:t xml:space="preserve">OPĆI DIO </w:t>
      </w:r>
    </w:p>
    <w:p w14:paraId="184732DF" w14:textId="0F3C693C" w:rsidR="007A548E" w:rsidRDefault="007A548E" w:rsidP="007A548E">
      <w:pPr>
        <w:jc w:val="center"/>
        <w:rPr>
          <w:rFonts w:cstheme="minorHAnsi"/>
          <w:b/>
          <w:bCs/>
          <w:sz w:val="24"/>
          <w:szCs w:val="24"/>
        </w:rPr>
      </w:pPr>
      <w:r w:rsidRPr="007366AD">
        <w:rPr>
          <w:rFonts w:cstheme="minorHAnsi"/>
          <w:b/>
          <w:bCs/>
          <w:sz w:val="24"/>
          <w:szCs w:val="24"/>
        </w:rPr>
        <w:t xml:space="preserve">PREGLED </w:t>
      </w:r>
      <w:r w:rsidR="00604A67" w:rsidRPr="007366AD">
        <w:rPr>
          <w:rFonts w:cstheme="minorHAnsi"/>
          <w:b/>
          <w:bCs/>
          <w:sz w:val="24"/>
          <w:szCs w:val="24"/>
        </w:rPr>
        <w:t xml:space="preserve">UKUPNIH </w:t>
      </w:r>
      <w:r w:rsidRPr="007366AD">
        <w:rPr>
          <w:rFonts w:cstheme="minorHAnsi"/>
          <w:b/>
          <w:bCs/>
          <w:sz w:val="24"/>
          <w:szCs w:val="24"/>
        </w:rPr>
        <w:t>PRIHODA I RASHODA PO IZVORIMA FINANCIRANJA</w:t>
      </w:r>
    </w:p>
    <w:p w14:paraId="75659091" w14:textId="5AA25420" w:rsidR="0069435A" w:rsidRPr="007366AD" w:rsidRDefault="00776636" w:rsidP="007A548E">
      <w:pPr>
        <w:jc w:val="center"/>
        <w:rPr>
          <w:rFonts w:cstheme="minorHAnsi"/>
          <w:b/>
          <w:bCs/>
          <w:sz w:val="24"/>
          <w:szCs w:val="24"/>
        </w:rPr>
      </w:pPr>
      <w:r w:rsidRPr="00776636">
        <w:rPr>
          <w:noProof/>
        </w:rPr>
        <w:drawing>
          <wp:inline distT="0" distB="0" distL="0" distR="0" wp14:anchorId="007978AB" wp14:editId="70DF1A25">
            <wp:extent cx="5759450" cy="3947160"/>
            <wp:effectExtent l="0" t="0" r="0" b="0"/>
            <wp:docPr id="15282662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5865D" w14:textId="492AC925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436741E2" w14:textId="43B38245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35B74B45" w14:textId="7777777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55198A94" w14:textId="7777777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4B5E3669" w14:textId="7777777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3A68FB1D" w14:textId="7777777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1D97132D" w14:textId="77777777" w:rsidR="007A548E" w:rsidRDefault="007A548E" w:rsidP="007A548E">
      <w:pPr>
        <w:jc w:val="center"/>
        <w:rPr>
          <w:rFonts w:cstheme="minorHAnsi"/>
          <w:sz w:val="24"/>
          <w:szCs w:val="24"/>
        </w:rPr>
      </w:pPr>
    </w:p>
    <w:p w14:paraId="6FA7B625" w14:textId="77777777" w:rsidR="004545C9" w:rsidRDefault="004545C9" w:rsidP="007A548E">
      <w:pPr>
        <w:jc w:val="center"/>
        <w:rPr>
          <w:rFonts w:cstheme="minorHAnsi"/>
          <w:sz w:val="24"/>
          <w:szCs w:val="24"/>
        </w:rPr>
      </w:pPr>
    </w:p>
    <w:p w14:paraId="516DF95F" w14:textId="77777777" w:rsidR="004545C9" w:rsidRDefault="004545C9" w:rsidP="007A548E">
      <w:pPr>
        <w:jc w:val="center"/>
        <w:rPr>
          <w:rFonts w:cstheme="minorHAnsi"/>
          <w:sz w:val="24"/>
          <w:szCs w:val="24"/>
        </w:rPr>
      </w:pPr>
    </w:p>
    <w:p w14:paraId="605D0DA0" w14:textId="77777777" w:rsidR="004545C9" w:rsidRDefault="004545C9" w:rsidP="007A548E">
      <w:pPr>
        <w:jc w:val="center"/>
        <w:rPr>
          <w:rFonts w:cstheme="minorHAnsi"/>
          <w:sz w:val="24"/>
          <w:szCs w:val="24"/>
        </w:rPr>
      </w:pPr>
    </w:p>
    <w:p w14:paraId="37C740EC" w14:textId="77777777" w:rsidR="00ED552D" w:rsidRDefault="00ED552D" w:rsidP="007A548E">
      <w:pPr>
        <w:jc w:val="center"/>
        <w:rPr>
          <w:rFonts w:cstheme="minorHAnsi"/>
          <w:sz w:val="24"/>
          <w:szCs w:val="24"/>
        </w:rPr>
      </w:pPr>
    </w:p>
    <w:p w14:paraId="02C55761" w14:textId="77777777" w:rsidR="0069435A" w:rsidRDefault="0069435A" w:rsidP="007A548E">
      <w:pPr>
        <w:jc w:val="center"/>
        <w:rPr>
          <w:rFonts w:cstheme="minorHAnsi"/>
          <w:sz w:val="24"/>
          <w:szCs w:val="24"/>
        </w:rPr>
      </w:pPr>
    </w:p>
    <w:p w14:paraId="7EB7BAF4" w14:textId="77777777" w:rsidR="004545C9" w:rsidRDefault="004545C9" w:rsidP="007A548E">
      <w:pPr>
        <w:jc w:val="center"/>
        <w:rPr>
          <w:rFonts w:cstheme="minorHAnsi"/>
          <w:sz w:val="24"/>
          <w:szCs w:val="24"/>
        </w:rPr>
      </w:pPr>
    </w:p>
    <w:p w14:paraId="3DBA65E4" w14:textId="4C83E459" w:rsidR="004545C9" w:rsidRDefault="00AB3B27" w:rsidP="007A548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OPĆI DIO </w:t>
      </w:r>
    </w:p>
    <w:p w14:paraId="6764C8F6" w14:textId="473D8D4F" w:rsidR="00AB3B27" w:rsidRPr="00AB3B27" w:rsidRDefault="00AB3B27" w:rsidP="007A548E">
      <w:pPr>
        <w:jc w:val="center"/>
        <w:rPr>
          <w:rFonts w:cstheme="minorHAnsi"/>
          <w:b/>
          <w:bCs/>
          <w:sz w:val="28"/>
          <w:szCs w:val="28"/>
        </w:rPr>
      </w:pPr>
      <w:r w:rsidRPr="00AB3B27">
        <w:rPr>
          <w:rFonts w:cstheme="minorHAnsi"/>
          <w:b/>
          <w:bCs/>
          <w:sz w:val="28"/>
          <w:szCs w:val="28"/>
        </w:rPr>
        <w:t>PREGLED RASHODA PREMA FUNKCIJSKOJ KLASIFIKACIJI</w:t>
      </w:r>
    </w:p>
    <w:p w14:paraId="65A60851" w14:textId="376FA4BE" w:rsidR="004545C9" w:rsidRPr="007366AD" w:rsidRDefault="004545C9" w:rsidP="007A548E">
      <w:pPr>
        <w:jc w:val="center"/>
        <w:rPr>
          <w:rFonts w:cstheme="minorHAnsi"/>
          <w:sz w:val="24"/>
          <w:szCs w:val="24"/>
        </w:rPr>
      </w:pPr>
    </w:p>
    <w:p w14:paraId="09EC4613" w14:textId="77777777" w:rsidR="004545C9" w:rsidRDefault="004545C9" w:rsidP="004545C9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366AD">
        <w:rPr>
          <w:rFonts w:cstheme="minorHAnsi"/>
          <w:kern w:val="0"/>
          <w:sz w:val="24"/>
          <w:szCs w:val="24"/>
          <w14:ligatures w14:val="none"/>
        </w:rPr>
        <w:t xml:space="preserve">Po funkcijskoj klasifikaciji rashodi pripadaju funkciji 082- službe kulture. </w:t>
      </w:r>
    </w:p>
    <w:p w14:paraId="452EADC2" w14:textId="7777777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09DAA735" w14:textId="5EE7C4A2" w:rsidR="007A548E" w:rsidRPr="007366AD" w:rsidRDefault="00F00440" w:rsidP="007A548E">
      <w:pPr>
        <w:jc w:val="center"/>
        <w:rPr>
          <w:rFonts w:cstheme="minorHAnsi"/>
          <w:sz w:val="24"/>
          <w:szCs w:val="24"/>
        </w:rPr>
      </w:pPr>
      <w:r w:rsidRPr="00F00440">
        <w:rPr>
          <w:noProof/>
        </w:rPr>
        <w:drawing>
          <wp:inline distT="0" distB="0" distL="0" distR="0" wp14:anchorId="646EC88B" wp14:editId="79E884FE">
            <wp:extent cx="5759450" cy="1760220"/>
            <wp:effectExtent l="0" t="0" r="0" b="0"/>
            <wp:docPr id="12636536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2A46" w14:textId="7777777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1F736FBD" w14:textId="77777777" w:rsidR="007A548E" w:rsidRPr="007366AD" w:rsidRDefault="007A548E" w:rsidP="008E181E">
      <w:pPr>
        <w:rPr>
          <w:rFonts w:cstheme="minorHAnsi"/>
          <w:sz w:val="24"/>
          <w:szCs w:val="24"/>
        </w:rPr>
      </w:pPr>
    </w:p>
    <w:p w14:paraId="2793ECCF" w14:textId="77777777" w:rsidR="006B7CDD" w:rsidRDefault="006B7CDD" w:rsidP="007A548E">
      <w:pPr>
        <w:jc w:val="center"/>
        <w:rPr>
          <w:rFonts w:cstheme="minorHAnsi"/>
          <w:sz w:val="24"/>
          <w:szCs w:val="24"/>
        </w:rPr>
      </w:pPr>
    </w:p>
    <w:p w14:paraId="21511C0E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11CC0AFA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0245A439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288D3D91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385CC536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4790CB1F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17861E15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29ACF2C6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3C84449F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4EA828D3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547B69E0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169FD0BD" w14:textId="77777777" w:rsidR="006B7CDD" w:rsidRDefault="006B7CDD" w:rsidP="00F00440">
      <w:pPr>
        <w:rPr>
          <w:rFonts w:cstheme="minorHAnsi"/>
          <w:sz w:val="24"/>
          <w:szCs w:val="24"/>
        </w:rPr>
      </w:pPr>
    </w:p>
    <w:p w14:paraId="0FE79E6A" w14:textId="77777777" w:rsidR="00F00440" w:rsidRDefault="00F00440" w:rsidP="00F00440">
      <w:pPr>
        <w:rPr>
          <w:rFonts w:cstheme="minorHAnsi"/>
          <w:sz w:val="24"/>
          <w:szCs w:val="24"/>
        </w:rPr>
      </w:pPr>
    </w:p>
    <w:p w14:paraId="10EEC753" w14:textId="77777777" w:rsidR="00F00440" w:rsidRDefault="00F00440" w:rsidP="00F00440">
      <w:pPr>
        <w:rPr>
          <w:rFonts w:cstheme="minorHAnsi"/>
          <w:sz w:val="24"/>
          <w:szCs w:val="24"/>
        </w:rPr>
      </w:pPr>
    </w:p>
    <w:p w14:paraId="7EAE27E6" w14:textId="77777777" w:rsidR="00706EF8" w:rsidRDefault="00706EF8" w:rsidP="00F00440">
      <w:pPr>
        <w:rPr>
          <w:rFonts w:cstheme="minorHAnsi"/>
          <w:sz w:val="24"/>
          <w:szCs w:val="24"/>
        </w:rPr>
      </w:pPr>
    </w:p>
    <w:p w14:paraId="3F1F82A8" w14:textId="77777777" w:rsidR="00F00440" w:rsidRPr="007366AD" w:rsidRDefault="00F00440" w:rsidP="00F00440">
      <w:pPr>
        <w:rPr>
          <w:rFonts w:cstheme="minorHAnsi"/>
          <w:sz w:val="24"/>
          <w:szCs w:val="24"/>
        </w:rPr>
      </w:pPr>
    </w:p>
    <w:p w14:paraId="0B367A46" w14:textId="43FD806F" w:rsidR="00776636" w:rsidRPr="00776636" w:rsidRDefault="00FE131B" w:rsidP="00776636">
      <w:pPr>
        <w:pStyle w:val="Odlomakpopisa"/>
        <w:numPr>
          <w:ilvl w:val="0"/>
          <w:numId w:val="19"/>
        </w:numPr>
        <w:jc w:val="center"/>
        <w:rPr>
          <w:rFonts w:cstheme="minorHAnsi"/>
          <w:b/>
          <w:bCs/>
          <w:sz w:val="24"/>
          <w:szCs w:val="24"/>
        </w:rPr>
      </w:pPr>
      <w:r w:rsidRPr="00776636">
        <w:rPr>
          <w:rFonts w:cstheme="minorHAnsi"/>
          <w:b/>
          <w:bCs/>
          <w:sz w:val="24"/>
          <w:szCs w:val="24"/>
        </w:rPr>
        <w:lastRenderedPageBreak/>
        <w:t xml:space="preserve">POSEBNI DIO </w:t>
      </w:r>
    </w:p>
    <w:p w14:paraId="48FC73B2" w14:textId="62770638" w:rsidR="007A548E" w:rsidRPr="00776636" w:rsidRDefault="00AD1574" w:rsidP="00776636">
      <w:pPr>
        <w:pStyle w:val="Odlomakpopisa"/>
        <w:numPr>
          <w:ilvl w:val="0"/>
          <w:numId w:val="19"/>
        </w:numPr>
        <w:jc w:val="center"/>
        <w:rPr>
          <w:rFonts w:cstheme="minorHAnsi"/>
          <w:b/>
          <w:bCs/>
          <w:sz w:val="24"/>
          <w:szCs w:val="24"/>
        </w:rPr>
      </w:pPr>
      <w:r w:rsidRPr="00776636">
        <w:rPr>
          <w:rFonts w:cstheme="minorHAnsi"/>
          <w:b/>
          <w:bCs/>
          <w:sz w:val="24"/>
          <w:szCs w:val="24"/>
        </w:rPr>
        <w:t>POLU</w:t>
      </w:r>
      <w:r w:rsidR="00FE131B" w:rsidRPr="00776636">
        <w:rPr>
          <w:rFonts w:cstheme="minorHAnsi"/>
          <w:b/>
          <w:bCs/>
          <w:sz w:val="24"/>
          <w:szCs w:val="24"/>
        </w:rPr>
        <w:t>GODIŠNJI IZVJEŠTAJ O IZVRŠENJU FINANCIJSKOG PLANA ZA 202</w:t>
      </w:r>
      <w:r w:rsidR="00C758C4" w:rsidRPr="00776636">
        <w:rPr>
          <w:rFonts w:cstheme="minorHAnsi"/>
          <w:b/>
          <w:bCs/>
          <w:sz w:val="24"/>
          <w:szCs w:val="24"/>
        </w:rPr>
        <w:t>5</w:t>
      </w:r>
      <w:r w:rsidR="00FE131B" w:rsidRPr="00776636">
        <w:rPr>
          <w:rFonts w:cstheme="minorHAnsi"/>
          <w:b/>
          <w:bCs/>
          <w:sz w:val="24"/>
          <w:szCs w:val="24"/>
        </w:rPr>
        <w:t xml:space="preserve">. </w:t>
      </w:r>
      <w:r w:rsidR="007A548E" w:rsidRPr="00776636">
        <w:rPr>
          <w:rFonts w:cstheme="minorHAnsi"/>
          <w:sz w:val="24"/>
          <w:szCs w:val="24"/>
        </w:rPr>
        <w:t>PO EKONOMSKOJ</w:t>
      </w:r>
      <w:r w:rsidR="00FE131B" w:rsidRPr="00776636">
        <w:rPr>
          <w:rFonts w:cstheme="minorHAnsi"/>
          <w:sz w:val="24"/>
          <w:szCs w:val="24"/>
        </w:rPr>
        <w:t>,</w:t>
      </w:r>
      <w:r w:rsidR="007A548E" w:rsidRPr="00776636">
        <w:rPr>
          <w:rFonts w:cstheme="minorHAnsi"/>
          <w:sz w:val="24"/>
          <w:szCs w:val="24"/>
        </w:rPr>
        <w:t xml:space="preserve"> PROGRAMSKOJ KLASIFIKACIJI</w:t>
      </w:r>
      <w:r w:rsidR="00FE131B" w:rsidRPr="00776636">
        <w:rPr>
          <w:rFonts w:cstheme="minorHAnsi"/>
          <w:sz w:val="24"/>
          <w:szCs w:val="24"/>
        </w:rPr>
        <w:t xml:space="preserve">, IZVORIMA FINANCIRANJA </w:t>
      </w:r>
    </w:p>
    <w:p w14:paraId="61560A14" w14:textId="36106C67" w:rsidR="00AE051D" w:rsidRPr="007366AD" w:rsidRDefault="00AF031A" w:rsidP="007A548E">
      <w:pPr>
        <w:jc w:val="center"/>
        <w:rPr>
          <w:rFonts w:cstheme="minorHAnsi"/>
          <w:sz w:val="24"/>
          <w:szCs w:val="24"/>
        </w:rPr>
      </w:pPr>
      <w:r w:rsidRPr="00AF031A">
        <w:rPr>
          <w:noProof/>
        </w:rPr>
        <w:drawing>
          <wp:inline distT="0" distB="0" distL="0" distR="0" wp14:anchorId="0268F14F" wp14:editId="67608414">
            <wp:extent cx="5284470" cy="8427720"/>
            <wp:effectExtent l="0" t="0" r="0" b="0"/>
            <wp:docPr id="1354376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45DE" w14:textId="77777777" w:rsidR="00FE131B" w:rsidRPr="007366AD" w:rsidRDefault="00FE131B" w:rsidP="00FE131B">
      <w:pPr>
        <w:spacing w:before="36" w:line="390" w:lineRule="exact"/>
        <w:ind w:left="248" w:right="248"/>
        <w:jc w:val="center"/>
        <w:rPr>
          <w:rFonts w:cstheme="minorHAnsi"/>
          <w:b/>
          <w:bCs/>
          <w:sz w:val="28"/>
          <w:szCs w:val="28"/>
        </w:rPr>
      </w:pPr>
      <w:r w:rsidRPr="007366AD">
        <w:rPr>
          <w:rFonts w:cstheme="minorHAnsi"/>
          <w:b/>
          <w:bCs/>
          <w:sz w:val="28"/>
          <w:szCs w:val="28"/>
        </w:rPr>
        <w:lastRenderedPageBreak/>
        <w:t>OBRAZLOŽENJE</w:t>
      </w:r>
    </w:p>
    <w:p w14:paraId="58044EB3" w14:textId="35FF041C" w:rsidR="00604A67" w:rsidRPr="007366AD" w:rsidRDefault="000B41B2" w:rsidP="00604A67">
      <w:pPr>
        <w:ind w:left="254" w:right="248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PRIJEDLOGA </w:t>
      </w:r>
      <w:r w:rsidR="00AD1574">
        <w:rPr>
          <w:rFonts w:cstheme="minorHAnsi"/>
          <w:b/>
          <w:bCs/>
          <w:sz w:val="28"/>
          <w:szCs w:val="28"/>
        </w:rPr>
        <w:t>POLU</w:t>
      </w:r>
      <w:r w:rsidR="00FE131B" w:rsidRPr="007366AD">
        <w:rPr>
          <w:rFonts w:cstheme="minorHAnsi"/>
          <w:b/>
          <w:bCs/>
          <w:sz w:val="28"/>
          <w:szCs w:val="28"/>
        </w:rPr>
        <w:t xml:space="preserve">GODIŠNJEG IZVJEŠTAJA O IZVRŠENJU FINANCIJSKOG PLANA ZA  </w:t>
      </w:r>
      <w:r w:rsidR="00FE131B" w:rsidRPr="007366AD">
        <w:rPr>
          <w:rFonts w:cstheme="minorHAnsi"/>
          <w:b/>
          <w:bCs/>
          <w:spacing w:val="-70"/>
          <w:sz w:val="28"/>
          <w:szCs w:val="28"/>
        </w:rPr>
        <w:t xml:space="preserve">       </w:t>
      </w:r>
      <w:r w:rsidR="00FE131B" w:rsidRPr="007366AD">
        <w:rPr>
          <w:rFonts w:cstheme="minorHAnsi"/>
          <w:b/>
          <w:bCs/>
          <w:sz w:val="28"/>
          <w:szCs w:val="28"/>
        </w:rPr>
        <w:t>202</w:t>
      </w:r>
      <w:r w:rsidR="00C758C4">
        <w:rPr>
          <w:rFonts w:cstheme="minorHAnsi"/>
          <w:b/>
          <w:bCs/>
          <w:sz w:val="28"/>
          <w:szCs w:val="28"/>
        </w:rPr>
        <w:t>5</w:t>
      </w:r>
      <w:r w:rsidR="00FE131B" w:rsidRPr="007366AD">
        <w:rPr>
          <w:rFonts w:cstheme="minorHAnsi"/>
          <w:b/>
          <w:bCs/>
          <w:sz w:val="28"/>
          <w:szCs w:val="28"/>
        </w:rPr>
        <w:t>.</w:t>
      </w:r>
      <w:r w:rsidR="00FE131B" w:rsidRPr="007366AD">
        <w:rPr>
          <w:rFonts w:cstheme="minorHAnsi"/>
          <w:b/>
          <w:bCs/>
          <w:spacing w:val="-2"/>
          <w:sz w:val="28"/>
          <w:szCs w:val="28"/>
        </w:rPr>
        <w:t xml:space="preserve"> </w:t>
      </w:r>
      <w:r w:rsidR="00FE131B" w:rsidRPr="007366AD">
        <w:rPr>
          <w:rFonts w:cstheme="minorHAnsi"/>
          <w:b/>
          <w:bCs/>
          <w:sz w:val="28"/>
          <w:szCs w:val="28"/>
        </w:rPr>
        <w:t>GOD</w:t>
      </w:r>
      <w:r w:rsidR="00604A67" w:rsidRPr="007366AD">
        <w:rPr>
          <w:rFonts w:cstheme="minorHAnsi"/>
          <w:b/>
          <w:bCs/>
          <w:sz w:val="28"/>
          <w:szCs w:val="28"/>
        </w:rPr>
        <w:t>INU</w:t>
      </w:r>
    </w:p>
    <w:p w14:paraId="5D512D24" w14:textId="77777777" w:rsidR="00604A67" w:rsidRPr="007366AD" w:rsidRDefault="00604A67" w:rsidP="00604A67">
      <w:pPr>
        <w:pBdr>
          <w:bottom w:val="single" w:sz="12" w:space="1" w:color="auto"/>
        </w:pBdr>
        <w:ind w:left="254" w:right="248"/>
        <w:jc w:val="center"/>
        <w:rPr>
          <w:rFonts w:cstheme="minorHAnsi"/>
          <w:b/>
          <w:bCs/>
          <w:sz w:val="24"/>
          <w:szCs w:val="24"/>
        </w:rPr>
      </w:pPr>
    </w:p>
    <w:p w14:paraId="6EB2B073" w14:textId="77777777" w:rsidR="005F095B" w:rsidRPr="007366AD" w:rsidRDefault="005F095B" w:rsidP="00A60337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366AD">
        <w:rPr>
          <w:rFonts w:cstheme="minorHAnsi"/>
          <w:kern w:val="0"/>
          <w:sz w:val="24"/>
          <w:szCs w:val="24"/>
          <w14:ligatures w14:val="none"/>
        </w:rPr>
        <w:t>Izvještaj se sastoji od općeg i posebnog dijela.</w:t>
      </w:r>
    </w:p>
    <w:p w14:paraId="7B14A774" w14:textId="77777777" w:rsidR="005F095B" w:rsidRPr="007366AD" w:rsidRDefault="005F095B" w:rsidP="00A60337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58281F17" w14:textId="703841E1" w:rsidR="005F095B" w:rsidRPr="009120E0" w:rsidRDefault="002B6C61" w:rsidP="002B6C61">
      <w:pPr>
        <w:pStyle w:val="Odlomakpopisa"/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b/>
          <w:bCs/>
        </w:rPr>
      </w:pPr>
      <w:r w:rsidRPr="007366AD">
        <w:rPr>
          <w:rFonts w:asciiTheme="minorHAnsi" w:hAnsiTheme="minorHAnsi" w:cstheme="minorHAnsi"/>
          <w:b/>
          <w:bCs/>
          <w:sz w:val="24"/>
          <w:szCs w:val="24"/>
        </w:rPr>
        <w:t xml:space="preserve">OPĆI DIO </w:t>
      </w:r>
      <w:r w:rsidR="00503E8A" w:rsidRPr="009120E0">
        <w:rPr>
          <w:rFonts w:asciiTheme="minorHAnsi" w:hAnsiTheme="minorHAnsi" w:cstheme="minorHAnsi"/>
        </w:rPr>
        <w:t>(stranica 4)</w:t>
      </w:r>
    </w:p>
    <w:p w14:paraId="67DD9EE7" w14:textId="77777777" w:rsidR="008E181E" w:rsidRPr="007366AD" w:rsidRDefault="008E181E" w:rsidP="00A60337">
      <w:pPr>
        <w:contextualSpacing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ABF9F6B" w14:textId="757E3758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>U odnosu na tekući plan MDC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-a </w:t>
      </w:r>
      <w:r w:rsidRPr="007E548E">
        <w:rPr>
          <w:rFonts w:eastAsia="Calibri" w:cstheme="minorHAnsi"/>
          <w:sz w:val="24"/>
          <w:szCs w:val="24"/>
          <w:lang w:eastAsia="hr-HR"/>
        </w:rPr>
        <w:t>za 202</w:t>
      </w:r>
      <w:r w:rsidR="0079064F">
        <w:rPr>
          <w:rFonts w:eastAsia="Calibri" w:cstheme="minorHAnsi"/>
          <w:sz w:val="24"/>
          <w:szCs w:val="24"/>
          <w:lang w:eastAsia="hr-HR"/>
        </w:rPr>
        <w:t>5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. godinu ostvareno je </w:t>
      </w:r>
      <w:r w:rsidR="00ED552D" w:rsidRPr="007E548E">
        <w:rPr>
          <w:rFonts w:eastAsia="Calibri" w:cstheme="minorHAnsi"/>
          <w:sz w:val="24"/>
          <w:szCs w:val="24"/>
          <w:lang w:eastAsia="hr-HR"/>
        </w:rPr>
        <w:t>48,</w:t>
      </w:r>
      <w:r w:rsidR="007B6893">
        <w:rPr>
          <w:rFonts w:eastAsia="Calibri" w:cstheme="minorHAnsi"/>
          <w:sz w:val="24"/>
          <w:szCs w:val="24"/>
          <w:lang w:eastAsia="hr-HR"/>
        </w:rPr>
        <w:t>33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% ukupno planiranih prihoda te </w:t>
      </w:r>
      <w:r w:rsidR="0079064F">
        <w:rPr>
          <w:rFonts w:eastAsia="Calibri" w:cstheme="minorHAnsi"/>
          <w:sz w:val="24"/>
          <w:szCs w:val="24"/>
          <w:lang w:eastAsia="hr-HR"/>
        </w:rPr>
        <w:t>48,</w:t>
      </w:r>
      <w:r w:rsidR="00776636">
        <w:rPr>
          <w:rFonts w:eastAsia="Calibri" w:cstheme="minorHAnsi"/>
          <w:sz w:val="24"/>
          <w:szCs w:val="24"/>
          <w:lang w:eastAsia="hr-HR"/>
        </w:rPr>
        <w:t>33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% ukupno planiranih rashoda</w:t>
      </w:r>
      <w:r w:rsidR="00B22DB2">
        <w:rPr>
          <w:rFonts w:eastAsia="Calibri" w:cstheme="minorHAnsi"/>
          <w:sz w:val="24"/>
          <w:szCs w:val="24"/>
          <w:lang w:eastAsia="hr-HR"/>
        </w:rPr>
        <w:t xml:space="preserve"> na polugodišnjoj razini, dok je u odnosu na isto razdoblje prethodne godine ostvareno 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prihoda </w:t>
      </w:r>
      <w:r w:rsidR="0079064F">
        <w:rPr>
          <w:rFonts w:eastAsia="Calibri" w:cstheme="minorHAnsi"/>
          <w:sz w:val="24"/>
          <w:szCs w:val="24"/>
          <w:lang w:eastAsia="hr-HR"/>
        </w:rPr>
        <w:t>u indexu od 121,91%, a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rashoda u indexu od </w:t>
      </w:r>
      <w:r w:rsidR="0079064F">
        <w:rPr>
          <w:rFonts w:eastAsia="Calibri" w:cstheme="minorHAnsi"/>
          <w:sz w:val="24"/>
          <w:szCs w:val="24"/>
          <w:lang w:eastAsia="hr-HR"/>
        </w:rPr>
        <w:t>118,</w:t>
      </w:r>
      <w:r w:rsidR="00BA2913">
        <w:rPr>
          <w:rFonts w:eastAsia="Calibri" w:cstheme="minorHAnsi"/>
          <w:sz w:val="24"/>
          <w:szCs w:val="24"/>
          <w:lang w:eastAsia="hr-HR"/>
        </w:rPr>
        <w:t>6</w:t>
      </w:r>
      <w:r w:rsidR="007B6893">
        <w:rPr>
          <w:rFonts w:eastAsia="Calibri" w:cstheme="minorHAnsi"/>
          <w:sz w:val="24"/>
          <w:szCs w:val="24"/>
          <w:lang w:eastAsia="hr-HR"/>
        </w:rPr>
        <w:t>8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Razlog ovom povećanju je najvećim dijelom </w:t>
      </w:r>
      <w:r w:rsidR="0079064F">
        <w:rPr>
          <w:rFonts w:eastAsia="Calibri" w:cstheme="minorHAnsi"/>
          <w:sz w:val="24"/>
          <w:szCs w:val="24"/>
          <w:lang w:eastAsia="hr-HR"/>
        </w:rPr>
        <w:t>u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don</w:t>
      </w:r>
      <w:r w:rsidR="0079064F">
        <w:rPr>
          <w:rFonts w:eastAsia="Calibri" w:cstheme="minorHAnsi"/>
          <w:sz w:val="24"/>
          <w:szCs w:val="24"/>
          <w:lang w:eastAsia="hr-HR"/>
        </w:rPr>
        <w:t>o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šenju Uredbe o isplati plaća u javnim službama, </w:t>
      </w:r>
      <w:r w:rsidR="0079064F">
        <w:rPr>
          <w:rFonts w:eastAsia="Calibri" w:cstheme="minorHAnsi"/>
          <w:sz w:val="24"/>
          <w:szCs w:val="24"/>
          <w:lang w:eastAsia="hr-HR"/>
        </w:rPr>
        <w:t xml:space="preserve">povećanju vrijednosti koeficijenta i donošenjem nove sistematizacije 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kojom su iste znatno povećane pa se to odrazilo kako na prihode, tako i na rashode poslovanja. </w:t>
      </w:r>
    </w:p>
    <w:p w14:paraId="14539E72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66F23555" w14:textId="13AFFC2C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Na kraju </w:t>
      </w:r>
      <w:r w:rsidR="00AD29E8">
        <w:rPr>
          <w:rFonts w:eastAsia="Calibri" w:cstheme="minorHAnsi"/>
          <w:sz w:val="24"/>
          <w:szCs w:val="24"/>
          <w:lang w:eastAsia="hr-HR"/>
        </w:rPr>
        <w:t xml:space="preserve">ovog izvještajnog razdoblja ostvaren je </w:t>
      </w:r>
      <w:r w:rsidR="007B6893">
        <w:rPr>
          <w:rFonts w:eastAsia="Calibri" w:cstheme="minorHAnsi"/>
          <w:sz w:val="24"/>
          <w:szCs w:val="24"/>
          <w:lang w:eastAsia="hr-HR"/>
        </w:rPr>
        <w:t>višak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prihoda i primitaka nad rashodima u iznosu od </w:t>
      </w:r>
      <w:r w:rsidR="007B6893">
        <w:rPr>
          <w:rFonts w:eastAsia="Calibri" w:cstheme="minorHAnsi"/>
          <w:sz w:val="24"/>
          <w:szCs w:val="24"/>
          <w:lang w:eastAsia="hr-HR"/>
        </w:rPr>
        <w:t>2,93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 EUR.  </w:t>
      </w:r>
    </w:p>
    <w:p w14:paraId="74F4E760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725D447C" w14:textId="362EA0B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>Sukladno odredbi čl.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44. st.2. Pravilnika o polugodišnjem i godišnjem izvještaju o izvršenju proračuna i financijskog plana, 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Obrazloženje </w:t>
      </w:r>
      <w:r w:rsidR="00FF4D37">
        <w:rPr>
          <w:rFonts w:eastAsia="Calibri" w:cstheme="minorHAnsi"/>
          <w:sz w:val="24"/>
          <w:szCs w:val="24"/>
          <w:lang w:eastAsia="hr-HR"/>
        </w:rPr>
        <w:t>polu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godišnjeg  izvještaja o izvršenju FP-a mora sadržavati i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stanje novčanih sredstva na žiro-računu MDC 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koje je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na početku proračunske godine iznosilo je </w:t>
      </w:r>
      <w:r w:rsidR="0079064F">
        <w:rPr>
          <w:rFonts w:eastAsia="Calibri" w:cstheme="minorHAnsi"/>
          <w:sz w:val="24"/>
          <w:szCs w:val="24"/>
          <w:lang w:eastAsia="hr-HR"/>
        </w:rPr>
        <w:t>167.618,99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EUR, a na kraju </w:t>
      </w:r>
      <w:r w:rsidR="00ED552D" w:rsidRPr="007E548E">
        <w:rPr>
          <w:rFonts w:eastAsia="Calibri" w:cstheme="minorHAnsi"/>
          <w:sz w:val="24"/>
          <w:szCs w:val="24"/>
          <w:lang w:eastAsia="hr-HR"/>
        </w:rPr>
        <w:t xml:space="preserve">izvještajnog razdoblja </w:t>
      </w:r>
      <w:r w:rsidR="0079064F">
        <w:rPr>
          <w:rFonts w:eastAsia="Calibri" w:cstheme="minorHAnsi"/>
          <w:sz w:val="24"/>
          <w:szCs w:val="24"/>
          <w:lang w:eastAsia="hr-HR"/>
        </w:rPr>
        <w:t>167.526,13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EUR.</w:t>
      </w:r>
    </w:p>
    <w:p w14:paraId="7F193790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50C48FFA" w14:textId="77777777" w:rsidR="004159C7" w:rsidRPr="009120E0" w:rsidRDefault="004159C7" w:rsidP="004159C7">
      <w:pPr>
        <w:spacing w:after="0" w:line="240" w:lineRule="auto"/>
        <w:jc w:val="both"/>
        <w:rPr>
          <w:rFonts w:eastAsia="Calibri" w:cstheme="minorHAnsi"/>
          <w:lang w:eastAsia="hr-HR"/>
        </w:rPr>
      </w:pPr>
      <w:r w:rsidRPr="009120E0">
        <w:rPr>
          <w:rFonts w:eastAsia="Calibri" w:cstheme="minorHAnsi"/>
          <w:lang w:eastAsia="hr-HR"/>
        </w:rPr>
        <w:t>(Stranica 6)</w:t>
      </w:r>
    </w:p>
    <w:p w14:paraId="05758C86" w14:textId="2A8CEB79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Izvor općih prihoda i primitaka koji se odnosi na prihode iz nadležnog proračuna ostvaren je u odnosu na plan </w:t>
      </w:r>
      <w:r w:rsidR="0079064F">
        <w:rPr>
          <w:rFonts w:eastAsia="Calibri" w:cstheme="minorHAnsi"/>
          <w:sz w:val="24"/>
          <w:szCs w:val="24"/>
          <w:lang w:eastAsia="hr-HR"/>
        </w:rPr>
        <w:t>47,89</w:t>
      </w:r>
      <w:r w:rsidRPr="007E548E">
        <w:rPr>
          <w:rFonts w:eastAsia="Calibri" w:cstheme="minorHAnsi"/>
          <w:sz w:val="24"/>
          <w:szCs w:val="24"/>
          <w:lang w:eastAsia="hr-HR"/>
        </w:rPr>
        <w:t>%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na polugodišnjoj razini, </w:t>
      </w:r>
      <w:bookmarkStart w:id="3" w:name="_Hlk172201839"/>
      <w:r w:rsidR="005166D0">
        <w:rPr>
          <w:rFonts w:eastAsia="Calibri" w:cstheme="minorHAnsi"/>
          <w:sz w:val="24"/>
          <w:szCs w:val="24"/>
          <w:lang w:eastAsia="hr-HR"/>
        </w:rPr>
        <w:t xml:space="preserve">a u odnosu na isto prošlogodišnje razdoblje u indexu </w:t>
      </w:r>
      <w:r w:rsidR="0079064F">
        <w:rPr>
          <w:rFonts w:eastAsia="Calibri" w:cstheme="minorHAnsi"/>
          <w:sz w:val="24"/>
          <w:szCs w:val="24"/>
          <w:lang w:eastAsia="hr-HR"/>
        </w:rPr>
        <w:t>119,00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</w:t>
      </w:r>
    </w:p>
    <w:bookmarkEnd w:id="3"/>
    <w:p w14:paraId="0A87753D" w14:textId="12C95DF0" w:rsidR="00503E8A" w:rsidRDefault="00503E8A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4D2AB768" w14:textId="4CFC4F3C" w:rsidR="005166D0" w:rsidRPr="007E548E" w:rsidRDefault="008E181E" w:rsidP="005166D0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Vlastiti prihodi ostvareni su </w:t>
      </w:r>
      <w:r w:rsidR="0079064F">
        <w:rPr>
          <w:rFonts w:eastAsia="Calibri" w:cstheme="minorHAnsi"/>
          <w:sz w:val="24"/>
          <w:szCs w:val="24"/>
          <w:lang w:eastAsia="hr-HR"/>
        </w:rPr>
        <w:t>70,17</w:t>
      </w:r>
      <w:r w:rsidRPr="007E548E">
        <w:rPr>
          <w:rFonts w:eastAsia="Calibri" w:cstheme="minorHAnsi"/>
          <w:sz w:val="24"/>
          <w:szCs w:val="24"/>
          <w:lang w:eastAsia="hr-HR"/>
        </w:rPr>
        <w:t>% u odnosu na tekući plan za 202</w:t>
      </w:r>
      <w:r w:rsidR="0079064F">
        <w:rPr>
          <w:rFonts w:eastAsia="Calibri" w:cstheme="minorHAnsi"/>
          <w:sz w:val="24"/>
          <w:szCs w:val="24"/>
          <w:lang w:eastAsia="hr-HR"/>
        </w:rPr>
        <w:t>5</w:t>
      </w:r>
      <w:r w:rsidRPr="007E548E">
        <w:rPr>
          <w:rFonts w:eastAsia="Calibri" w:cstheme="minorHAnsi"/>
          <w:sz w:val="24"/>
          <w:szCs w:val="24"/>
          <w:lang w:eastAsia="hr-HR"/>
        </w:rPr>
        <w:t>. i odnose se na prim</w:t>
      </w:r>
      <w:r w:rsidR="002C5C1E">
        <w:rPr>
          <w:rFonts w:eastAsia="Calibri" w:cstheme="minorHAnsi"/>
          <w:sz w:val="24"/>
          <w:szCs w:val="24"/>
          <w:lang w:eastAsia="hr-HR"/>
        </w:rPr>
        <w:t>i</w:t>
      </w:r>
      <w:r w:rsidRPr="007E548E">
        <w:rPr>
          <w:rFonts w:eastAsia="Calibri" w:cstheme="minorHAnsi"/>
          <w:sz w:val="24"/>
          <w:szCs w:val="24"/>
          <w:lang w:eastAsia="hr-HR"/>
        </w:rPr>
        <w:t>tke od prodaje vlastitih izdanja i prihode od stručnih ispita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, a u odnosu na isto prošlogodišnje razdoblje u indexu </w:t>
      </w:r>
      <w:r w:rsidR="0079064F">
        <w:rPr>
          <w:rFonts w:eastAsia="Calibri" w:cstheme="minorHAnsi"/>
          <w:sz w:val="24"/>
          <w:szCs w:val="24"/>
          <w:lang w:eastAsia="hr-HR"/>
        </w:rPr>
        <w:t>206,68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Ovi prihodi su nepredvidivi i variraju od godine do godine, ovisno o tome koliki broj kandidata se prijavi za polaganje stručnih ispita za muzejska zvanja. </w:t>
      </w:r>
    </w:p>
    <w:p w14:paraId="06F52553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735C6687" w14:textId="72E14353" w:rsidR="005166D0" w:rsidRPr="007E548E" w:rsidRDefault="008E181E" w:rsidP="005166D0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Prihodi za financiranje stručnog osposobljavanja i programe iz izvora 52 ostvareni su  </w:t>
      </w:r>
      <w:r w:rsidR="0079064F">
        <w:rPr>
          <w:rFonts w:eastAsia="Calibri" w:cstheme="minorHAnsi"/>
          <w:sz w:val="24"/>
          <w:szCs w:val="24"/>
          <w:lang w:eastAsia="hr-HR"/>
        </w:rPr>
        <w:t>30,81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% u odnosu na planirana sredstva. </w:t>
      </w:r>
      <w:r w:rsidR="00860C61">
        <w:rPr>
          <w:rFonts w:eastAsia="Calibri" w:cstheme="minorHAnsi"/>
          <w:sz w:val="24"/>
          <w:szCs w:val="24"/>
          <w:lang w:eastAsia="hr-HR"/>
        </w:rPr>
        <w:t>Ovako mali postotak realizacije ostvaren je iz razloga što je stručno osposobljavanje financirano u cijelosti u prošloj godini,</w:t>
      </w:r>
      <w:r w:rsidR="0079064F">
        <w:rPr>
          <w:rFonts w:eastAsia="Calibri" w:cstheme="minorHAnsi"/>
          <w:sz w:val="24"/>
          <w:szCs w:val="24"/>
          <w:lang w:eastAsia="hr-HR"/>
        </w:rPr>
        <w:t xml:space="preserve"> </w:t>
      </w:r>
      <w:r w:rsidR="005166D0">
        <w:rPr>
          <w:rFonts w:eastAsia="Calibri" w:cstheme="minorHAnsi"/>
          <w:sz w:val="24"/>
          <w:szCs w:val="24"/>
          <w:lang w:eastAsia="hr-HR"/>
        </w:rPr>
        <w:t>a</w:t>
      </w:r>
      <w:r w:rsidR="00860C61">
        <w:rPr>
          <w:rFonts w:eastAsia="Calibri" w:cstheme="minorHAnsi"/>
          <w:sz w:val="24"/>
          <w:szCs w:val="24"/>
          <w:lang w:eastAsia="hr-HR"/>
        </w:rPr>
        <w:t xml:space="preserve"> i iz ovog izvora primljen je samo dio sredstva za financiranje programa od strane Grada Zagreba. </w:t>
      </w:r>
      <w:r w:rsidR="005166D0">
        <w:rPr>
          <w:rFonts w:eastAsia="Calibri" w:cstheme="minorHAnsi"/>
          <w:sz w:val="24"/>
          <w:szCs w:val="24"/>
          <w:lang w:eastAsia="hr-HR"/>
        </w:rPr>
        <w:t>U odnosu na isto prošlogodišnje razdoblje</w:t>
      </w:r>
      <w:r w:rsidR="00461FD2">
        <w:rPr>
          <w:rFonts w:eastAsia="Calibri" w:cstheme="minorHAnsi"/>
          <w:sz w:val="24"/>
          <w:szCs w:val="24"/>
          <w:lang w:eastAsia="hr-HR"/>
        </w:rPr>
        <w:t xml:space="preserve"> prihodi iz ovog izvora 52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ostvareni su u indexu </w:t>
      </w:r>
      <w:r w:rsidR="0079064F">
        <w:rPr>
          <w:rFonts w:eastAsia="Calibri" w:cstheme="minorHAnsi"/>
          <w:sz w:val="24"/>
          <w:szCs w:val="24"/>
          <w:lang w:eastAsia="hr-HR"/>
        </w:rPr>
        <w:t>98,19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</w:t>
      </w:r>
    </w:p>
    <w:p w14:paraId="05A588F1" w14:textId="3AD6455A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59C79557" w14:textId="6934F84C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Ukupni rashodi poslovanja u odnosu na tekući plan izvršeni s indeksom od </w:t>
      </w:r>
      <w:r w:rsidR="0079064F">
        <w:rPr>
          <w:rFonts w:eastAsia="Calibri" w:cstheme="minorHAnsi"/>
          <w:sz w:val="24"/>
          <w:szCs w:val="24"/>
          <w:lang w:eastAsia="hr-HR"/>
        </w:rPr>
        <w:t>48,</w:t>
      </w:r>
      <w:r w:rsidR="007B6893">
        <w:rPr>
          <w:rFonts w:eastAsia="Calibri" w:cstheme="minorHAnsi"/>
          <w:sz w:val="24"/>
          <w:szCs w:val="24"/>
          <w:lang w:eastAsia="hr-HR"/>
        </w:rPr>
        <w:t>29</w:t>
      </w:r>
      <w:r w:rsidR="0079064F">
        <w:rPr>
          <w:rFonts w:eastAsia="Calibri" w:cstheme="minorHAnsi"/>
          <w:sz w:val="24"/>
          <w:szCs w:val="24"/>
          <w:lang w:eastAsia="hr-HR"/>
        </w:rPr>
        <w:t>%</w:t>
      </w:r>
      <w:r w:rsidR="005166D0">
        <w:rPr>
          <w:rFonts w:eastAsia="Calibri" w:cstheme="minorHAnsi"/>
          <w:sz w:val="24"/>
          <w:szCs w:val="24"/>
          <w:lang w:eastAsia="hr-HR"/>
        </w:rPr>
        <w:t>,</w:t>
      </w:r>
      <w:r w:rsidR="00113A42">
        <w:rPr>
          <w:rFonts w:eastAsia="Calibri" w:cstheme="minorHAnsi"/>
          <w:sz w:val="24"/>
          <w:szCs w:val="24"/>
          <w:lang w:eastAsia="hr-HR"/>
        </w:rPr>
        <w:t xml:space="preserve"> 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a u odnosu na isto razdoblje prethodne godine u indexu </w:t>
      </w:r>
      <w:r w:rsidR="0079064F">
        <w:rPr>
          <w:rFonts w:eastAsia="Calibri" w:cstheme="minorHAnsi"/>
          <w:sz w:val="24"/>
          <w:szCs w:val="24"/>
          <w:lang w:eastAsia="hr-HR"/>
        </w:rPr>
        <w:t>118,</w:t>
      </w:r>
      <w:r w:rsidR="007B6893">
        <w:rPr>
          <w:rFonts w:eastAsia="Calibri" w:cstheme="minorHAnsi"/>
          <w:sz w:val="24"/>
          <w:szCs w:val="24"/>
          <w:lang w:eastAsia="hr-HR"/>
        </w:rPr>
        <w:t>58</w:t>
      </w:r>
      <w:r w:rsidR="005166D0">
        <w:rPr>
          <w:rFonts w:eastAsia="Calibri" w:cstheme="minorHAnsi"/>
          <w:sz w:val="24"/>
          <w:szCs w:val="24"/>
          <w:lang w:eastAsia="hr-HR"/>
        </w:rPr>
        <w:t>%.</w:t>
      </w:r>
    </w:p>
    <w:p w14:paraId="58B90B1D" w14:textId="77777777" w:rsidR="008E181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15B0318A" w14:textId="77777777" w:rsid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</w:p>
    <w:p w14:paraId="16673A40" w14:textId="77777777" w:rsid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</w:p>
    <w:p w14:paraId="55B72ABF" w14:textId="77777777" w:rsid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</w:p>
    <w:p w14:paraId="0189283C" w14:textId="77777777" w:rsid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</w:p>
    <w:p w14:paraId="76A2A4B1" w14:textId="77777777" w:rsid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</w:p>
    <w:p w14:paraId="6776251F" w14:textId="77777777" w:rsid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</w:p>
    <w:p w14:paraId="1F39437B" w14:textId="77777777" w:rsid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</w:p>
    <w:p w14:paraId="29F46513" w14:textId="3A7B174A" w:rsidR="00503E8A" w:rsidRPr="00503E8A" w:rsidRDefault="00503E8A" w:rsidP="008E181E">
      <w:pPr>
        <w:spacing w:after="0" w:line="240" w:lineRule="auto"/>
        <w:jc w:val="both"/>
        <w:rPr>
          <w:rFonts w:eastAsia="Calibri" w:cstheme="minorHAnsi"/>
          <w:lang w:eastAsia="hr-HR"/>
        </w:rPr>
      </w:pPr>
      <w:r w:rsidRPr="00503E8A">
        <w:rPr>
          <w:rFonts w:eastAsia="Calibri" w:cstheme="minorHAnsi"/>
          <w:lang w:eastAsia="hr-HR"/>
        </w:rPr>
        <w:t>(stranica 5)</w:t>
      </w:r>
    </w:p>
    <w:p w14:paraId="4DEC2F93" w14:textId="5716AF5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Rashodi za zaposlene izvršeni su u iznosu od </w:t>
      </w:r>
      <w:r w:rsidR="0079064F">
        <w:rPr>
          <w:rFonts w:eastAsia="Calibri" w:cstheme="minorHAnsi"/>
          <w:sz w:val="24"/>
          <w:szCs w:val="24"/>
          <w:lang w:eastAsia="hr-HR"/>
        </w:rPr>
        <w:t>288.</w:t>
      </w:r>
      <w:r w:rsidR="007B6893">
        <w:rPr>
          <w:rFonts w:eastAsia="Calibri" w:cstheme="minorHAnsi"/>
          <w:sz w:val="24"/>
          <w:szCs w:val="24"/>
          <w:lang w:eastAsia="hr-HR"/>
        </w:rPr>
        <w:t>351,66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EUR, što čini </w:t>
      </w:r>
      <w:r w:rsidR="007B6893">
        <w:rPr>
          <w:rFonts w:eastAsia="Calibri" w:cstheme="minorHAnsi"/>
          <w:sz w:val="24"/>
          <w:szCs w:val="24"/>
          <w:lang w:eastAsia="hr-HR"/>
        </w:rPr>
        <w:t>51,18</w:t>
      </w:r>
      <w:r w:rsidRPr="007E548E">
        <w:rPr>
          <w:rFonts w:eastAsia="Calibri" w:cstheme="minorHAnsi"/>
          <w:sz w:val="24"/>
          <w:szCs w:val="24"/>
          <w:lang w:eastAsia="hr-HR"/>
        </w:rPr>
        <w:t>% godišnjeg plana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i </w:t>
      </w:r>
      <w:r w:rsidR="007B6893">
        <w:rPr>
          <w:rFonts w:eastAsia="Calibri" w:cstheme="minorHAnsi"/>
          <w:sz w:val="24"/>
          <w:szCs w:val="24"/>
          <w:lang w:eastAsia="hr-HR"/>
        </w:rPr>
        <w:t>113,70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 povećanja u odnosu na isto razdoblje prethodne godine. </w:t>
      </w:r>
    </w:p>
    <w:p w14:paraId="78EA04A6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44C143DF" w14:textId="7CED27CE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Materijalni rashodi izvršeni su u iznosu od </w:t>
      </w:r>
      <w:r w:rsidR="00971CA2">
        <w:rPr>
          <w:rFonts w:eastAsia="Calibri" w:cstheme="minorHAnsi"/>
          <w:sz w:val="24"/>
          <w:szCs w:val="24"/>
          <w:lang w:eastAsia="hr-HR"/>
        </w:rPr>
        <w:t>52.632,44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EUR, čime je realizirano </w:t>
      </w:r>
      <w:r w:rsidR="00971CA2">
        <w:rPr>
          <w:rFonts w:eastAsia="Calibri" w:cstheme="minorHAnsi"/>
          <w:sz w:val="24"/>
          <w:szCs w:val="24"/>
          <w:lang w:eastAsia="hr-HR"/>
        </w:rPr>
        <w:t>36,75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% planiranih </w:t>
      </w:r>
      <w:r w:rsidR="00BD38DC" w:rsidRPr="007E548E">
        <w:rPr>
          <w:rFonts w:eastAsia="Calibri" w:cstheme="minorHAnsi"/>
          <w:sz w:val="24"/>
          <w:szCs w:val="24"/>
          <w:lang w:eastAsia="hr-HR"/>
        </w:rPr>
        <w:t xml:space="preserve">polugodišnjih </w:t>
      </w:r>
      <w:r w:rsidRPr="007E548E">
        <w:rPr>
          <w:rFonts w:eastAsia="Calibri" w:cstheme="minorHAnsi"/>
          <w:sz w:val="24"/>
          <w:szCs w:val="24"/>
          <w:lang w:eastAsia="hr-HR"/>
        </w:rPr>
        <w:t>rashoda na ovoj skupini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, a u odnosu na isto prošlogodišnje razdoblje u indexu </w:t>
      </w:r>
      <w:r w:rsidR="00971CA2">
        <w:rPr>
          <w:rFonts w:eastAsia="Calibri" w:cstheme="minorHAnsi"/>
          <w:sz w:val="24"/>
          <w:szCs w:val="24"/>
          <w:lang w:eastAsia="hr-HR"/>
        </w:rPr>
        <w:t>145,99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</w:t>
      </w:r>
    </w:p>
    <w:p w14:paraId="4555ADAF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02F4ED17" w14:textId="53E7A613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Rashodi za usluge izvršeni su u iznosu od </w:t>
      </w:r>
      <w:r w:rsidR="00971CA2">
        <w:rPr>
          <w:rFonts w:eastAsia="Calibri" w:cstheme="minorHAnsi"/>
          <w:sz w:val="24"/>
          <w:szCs w:val="24"/>
          <w:lang w:eastAsia="hr-HR"/>
        </w:rPr>
        <w:t>38.004,84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 čime je realizirano </w:t>
      </w:r>
      <w:r w:rsidR="00971CA2">
        <w:rPr>
          <w:rFonts w:eastAsia="Calibri" w:cstheme="minorHAnsi"/>
          <w:sz w:val="24"/>
          <w:szCs w:val="24"/>
          <w:lang w:eastAsia="hr-HR"/>
        </w:rPr>
        <w:t>39,05</w:t>
      </w:r>
      <w:r w:rsidRPr="007E548E">
        <w:rPr>
          <w:rFonts w:eastAsia="Calibri" w:cstheme="minorHAnsi"/>
          <w:sz w:val="24"/>
          <w:szCs w:val="24"/>
          <w:lang w:eastAsia="hr-HR"/>
        </w:rPr>
        <w:t>% u odnosu na plan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, a u odnosu na isto razdoblje prošle godine u indexu </w:t>
      </w:r>
      <w:r w:rsidR="00971CA2">
        <w:rPr>
          <w:rFonts w:eastAsia="Calibri" w:cstheme="minorHAnsi"/>
          <w:sz w:val="24"/>
          <w:szCs w:val="24"/>
          <w:lang w:eastAsia="hr-HR"/>
        </w:rPr>
        <w:t>166,58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% </w:t>
      </w:r>
    </w:p>
    <w:p w14:paraId="09384F05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503C271E" w14:textId="257774C5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Financijski rashodi izvršeni su u iznosu od </w:t>
      </w:r>
      <w:r w:rsidR="00971CA2">
        <w:rPr>
          <w:rFonts w:eastAsia="Calibri" w:cstheme="minorHAnsi"/>
          <w:sz w:val="24"/>
          <w:szCs w:val="24"/>
          <w:lang w:eastAsia="hr-HR"/>
        </w:rPr>
        <w:t>538,13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 i  iznose </w:t>
      </w:r>
      <w:r w:rsidR="00971CA2">
        <w:rPr>
          <w:rFonts w:eastAsia="Calibri" w:cstheme="minorHAnsi"/>
          <w:sz w:val="24"/>
          <w:szCs w:val="24"/>
          <w:lang w:eastAsia="hr-HR"/>
        </w:rPr>
        <w:t>111,68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% u odnosu na </w:t>
      </w:r>
      <w:r w:rsidR="00BA2913">
        <w:rPr>
          <w:rFonts w:eastAsia="Calibri" w:cstheme="minorHAnsi"/>
          <w:sz w:val="24"/>
          <w:szCs w:val="24"/>
          <w:lang w:eastAsia="hr-HR"/>
        </w:rPr>
        <w:t>prošlogodišnje rashode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</w:t>
      </w:r>
      <w:r w:rsidR="00BA2913">
        <w:rPr>
          <w:rFonts w:eastAsia="Calibri" w:cstheme="minorHAnsi"/>
          <w:sz w:val="24"/>
          <w:szCs w:val="24"/>
          <w:lang w:eastAsia="hr-HR"/>
        </w:rPr>
        <w:t xml:space="preserve">, te </w:t>
      </w:r>
      <w:r w:rsidR="00971CA2">
        <w:rPr>
          <w:rFonts w:eastAsia="Calibri" w:cstheme="minorHAnsi"/>
          <w:sz w:val="24"/>
          <w:szCs w:val="24"/>
          <w:lang w:eastAsia="hr-HR"/>
        </w:rPr>
        <w:t>46,31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% u odnosu na </w:t>
      </w:r>
      <w:r w:rsidR="00BA2913">
        <w:rPr>
          <w:rFonts w:eastAsia="Calibri" w:cstheme="minorHAnsi"/>
          <w:sz w:val="24"/>
          <w:szCs w:val="24"/>
          <w:lang w:eastAsia="hr-HR"/>
        </w:rPr>
        <w:t>plan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 </w:t>
      </w:r>
      <w:r w:rsidR="00BA2913">
        <w:rPr>
          <w:rFonts w:eastAsia="Calibri" w:cstheme="minorHAnsi"/>
          <w:sz w:val="24"/>
          <w:szCs w:val="24"/>
          <w:lang w:eastAsia="hr-HR"/>
        </w:rPr>
        <w:t xml:space="preserve">za 2025. godinu. </w:t>
      </w:r>
    </w:p>
    <w:p w14:paraId="2EB5927E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1BCEDA4A" w14:textId="29B2EB76" w:rsidR="005F095B" w:rsidRPr="00E72C45" w:rsidRDefault="008E181E" w:rsidP="00E72C45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Rashodi za nabavu nefinancijske imovine su </w:t>
      </w:r>
      <w:r w:rsidR="00971CA2">
        <w:rPr>
          <w:rFonts w:eastAsia="Calibri" w:cstheme="minorHAnsi"/>
          <w:sz w:val="24"/>
          <w:szCs w:val="24"/>
          <w:lang w:eastAsia="hr-HR"/>
        </w:rPr>
        <w:t>5476,49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 sa indexom </w:t>
      </w:r>
      <w:r w:rsidR="00971CA2">
        <w:rPr>
          <w:rFonts w:eastAsia="Calibri" w:cstheme="minorHAnsi"/>
          <w:sz w:val="24"/>
          <w:szCs w:val="24"/>
          <w:lang w:eastAsia="hr-HR"/>
        </w:rPr>
        <w:t>259,61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% u odnosu na </w:t>
      </w:r>
      <w:r w:rsidR="00BA2913">
        <w:rPr>
          <w:rFonts w:eastAsia="Calibri" w:cstheme="minorHAnsi"/>
          <w:sz w:val="24"/>
          <w:szCs w:val="24"/>
          <w:lang w:eastAsia="hr-HR"/>
        </w:rPr>
        <w:t>prošlogodišnje rashode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, a sa indexom </w:t>
      </w:r>
      <w:r w:rsidR="00971CA2">
        <w:rPr>
          <w:rFonts w:eastAsia="Calibri" w:cstheme="minorHAnsi"/>
          <w:sz w:val="24"/>
          <w:szCs w:val="24"/>
          <w:lang w:eastAsia="hr-HR"/>
        </w:rPr>
        <w:t>59,15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 % u odnosu na </w:t>
      </w:r>
      <w:r w:rsidR="00BA2913">
        <w:rPr>
          <w:rFonts w:eastAsia="Calibri" w:cstheme="minorHAnsi"/>
          <w:sz w:val="24"/>
          <w:szCs w:val="24"/>
          <w:lang w:eastAsia="hr-HR"/>
        </w:rPr>
        <w:t>plan za 2025.godine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.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Najvećim dijelom odnose se nabave </w:t>
      </w:r>
      <w:r w:rsidR="00BA2913">
        <w:rPr>
          <w:rFonts w:eastAsia="Calibri" w:cstheme="minorHAnsi"/>
          <w:sz w:val="24"/>
          <w:szCs w:val="24"/>
          <w:lang w:eastAsia="hr-HR"/>
        </w:rPr>
        <w:t xml:space="preserve">dugotrajne imovine </w:t>
      </w:r>
      <w:r w:rsidRPr="007E548E">
        <w:rPr>
          <w:rFonts w:eastAsia="Calibri" w:cstheme="minorHAnsi"/>
          <w:sz w:val="24"/>
          <w:szCs w:val="24"/>
          <w:lang w:eastAsia="hr-HR"/>
        </w:rPr>
        <w:t>za potrebe programske djelatnost</w:t>
      </w:r>
      <w:r w:rsidR="004F6533">
        <w:rPr>
          <w:rFonts w:eastAsia="Calibri" w:cstheme="minorHAnsi"/>
          <w:sz w:val="24"/>
          <w:szCs w:val="24"/>
          <w:lang w:eastAsia="hr-HR"/>
        </w:rPr>
        <w:t xml:space="preserve">i </w:t>
      </w:r>
    </w:p>
    <w:p w14:paraId="60184C17" w14:textId="77777777" w:rsidR="00AB3B27" w:rsidRPr="007366AD" w:rsidRDefault="00AB3B27" w:rsidP="00A60337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14758651" w14:textId="5930508B" w:rsidR="002B6C61" w:rsidRPr="009120E0" w:rsidRDefault="002B6C61" w:rsidP="002B6C61">
      <w:pPr>
        <w:pStyle w:val="Odlomakpopisa"/>
        <w:numPr>
          <w:ilvl w:val="0"/>
          <w:numId w:val="15"/>
        </w:numPr>
        <w:spacing w:after="200" w:line="276" w:lineRule="auto"/>
        <w:contextualSpacing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  <w:b/>
          <w:bCs/>
          <w:sz w:val="24"/>
          <w:szCs w:val="24"/>
        </w:rPr>
        <w:t>POSEBNI DIO</w:t>
      </w:r>
      <w:r w:rsidR="00503E8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03E8A" w:rsidRPr="009120E0">
        <w:rPr>
          <w:rFonts w:asciiTheme="minorHAnsi" w:hAnsiTheme="minorHAnsi" w:cstheme="minorHAnsi"/>
        </w:rPr>
        <w:t>(stranica 8)</w:t>
      </w:r>
    </w:p>
    <w:p w14:paraId="7BAE8041" w14:textId="608B9006" w:rsidR="002B6C61" w:rsidRPr="007366AD" w:rsidRDefault="002B6C61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Programska aktivnost za programe </w:t>
      </w:r>
      <w:r w:rsidRPr="007366AD">
        <w:rPr>
          <w:rFonts w:eastAsia="Calibri" w:cstheme="minorHAnsi"/>
          <w:b/>
          <w:bCs/>
          <w:sz w:val="24"/>
          <w:szCs w:val="24"/>
          <w:lang w:eastAsia="hr-HR"/>
        </w:rPr>
        <w:t>financirane iz sredstava izvora 11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obuhvaćaju plan</w:t>
      </w:r>
      <w:r w:rsidR="00DF0EA2">
        <w:rPr>
          <w:rFonts w:eastAsia="Calibri" w:cstheme="minorHAnsi"/>
          <w:sz w:val="24"/>
          <w:szCs w:val="24"/>
          <w:lang w:eastAsia="hr-HR"/>
        </w:rPr>
        <w:t>irana</w:t>
      </w:r>
      <w:r w:rsidR="00D4546E">
        <w:rPr>
          <w:rFonts w:eastAsia="Calibri" w:cstheme="minorHAnsi"/>
          <w:sz w:val="24"/>
          <w:szCs w:val="24"/>
          <w:lang w:eastAsia="hr-HR"/>
        </w:rPr>
        <w:t xml:space="preserve"> i</w:t>
      </w:r>
      <w:r w:rsidR="00DF0EA2">
        <w:rPr>
          <w:rFonts w:eastAsia="Calibri" w:cstheme="minorHAnsi"/>
          <w:sz w:val="24"/>
          <w:szCs w:val="24"/>
          <w:lang w:eastAsia="hr-HR"/>
        </w:rPr>
        <w:t xml:space="preserve"> </w:t>
      </w:r>
      <w:r w:rsidR="00D4546E">
        <w:rPr>
          <w:rFonts w:eastAsia="Calibri" w:cstheme="minorHAnsi"/>
          <w:sz w:val="24"/>
          <w:szCs w:val="24"/>
          <w:lang w:eastAsia="hr-HR"/>
        </w:rPr>
        <w:t xml:space="preserve">realizirana </w:t>
      </w:r>
      <w:r w:rsidR="00DF0EA2">
        <w:rPr>
          <w:rFonts w:eastAsia="Calibri" w:cstheme="minorHAnsi"/>
          <w:sz w:val="24"/>
          <w:szCs w:val="24"/>
          <w:lang w:eastAsia="hr-HR"/>
        </w:rPr>
        <w:t xml:space="preserve">sredstva </w:t>
      </w:r>
      <w:r w:rsidR="00D4546E">
        <w:rPr>
          <w:rFonts w:eastAsia="Calibri" w:cstheme="minorHAnsi"/>
          <w:sz w:val="24"/>
          <w:szCs w:val="24"/>
          <w:lang w:eastAsia="hr-HR"/>
        </w:rPr>
        <w:t>za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program</w:t>
      </w:r>
      <w:r w:rsidR="00D4546E">
        <w:rPr>
          <w:rFonts w:eastAsia="Calibri" w:cstheme="minorHAnsi"/>
          <w:sz w:val="24"/>
          <w:szCs w:val="24"/>
          <w:lang w:eastAsia="hr-HR"/>
        </w:rPr>
        <w:t>e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</w:t>
      </w:r>
      <w:r w:rsidR="00DF0EA2">
        <w:rPr>
          <w:rFonts w:eastAsia="Calibri" w:cstheme="minorHAnsi"/>
          <w:sz w:val="24"/>
          <w:szCs w:val="24"/>
          <w:lang w:eastAsia="hr-HR"/>
        </w:rPr>
        <w:t>koji se financiraju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od strane nadležnog proračuna</w:t>
      </w:r>
      <w:r w:rsidR="00DF0EA2">
        <w:rPr>
          <w:rFonts w:eastAsia="Calibri" w:cstheme="minorHAnsi"/>
          <w:sz w:val="24"/>
          <w:szCs w:val="24"/>
          <w:lang w:eastAsia="hr-HR"/>
        </w:rPr>
        <w:t>.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Ukupno odobrena sredstva od strane nadležnog proračuna </w:t>
      </w:r>
      <w:r w:rsidR="00D4546E">
        <w:rPr>
          <w:rFonts w:eastAsia="Calibri" w:cstheme="minorHAnsi"/>
          <w:sz w:val="24"/>
          <w:szCs w:val="24"/>
          <w:lang w:eastAsia="hr-HR"/>
        </w:rPr>
        <w:t xml:space="preserve">za programe 2025. godine </w:t>
      </w:r>
      <w:r w:rsidR="00971CA2">
        <w:rPr>
          <w:rFonts w:eastAsia="Calibri" w:cstheme="minorHAnsi"/>
          <w:sz w:val="24"/>
          <w:szCs w:val="24"/>
          <w:lang w:eastAsia="hr-HR"/>
        </w:rPr>
        <w:t>iznose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</w:t>
      </w:r>
      <w:r w:rsidR="00971CA2">
        <w:rPr>
          <w:rFonts w:eastAsia="Calibri" w:cstheme="minorHAnsi"/>
          <w:sz w:val="24"/>
          <w:szCs w:val="24"/>
          <w:lang w:eastAsia="hr-HR"/>
        </w:rPr>
        <w:t>46.292,00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EUR, a realizacij</w:t>
      </w:r>
      <w:r w:rsidR="00BD38DC">
        <w:rPr>
          <w:rFonts w:eastAsia="Calibri" w:cstheme="minorHAnsi"/>
          <w:sz w:val="24"/>
          <w:szCs w:val="24"/>
          <w:lang w:eastAsia="hr-HR"/>
        </w:rPr>
        <w:t>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je iznosila </w:t>
      </w:r>
      <w:r w:rsidR="00971CA2">
        <w:rPr>
          <w:rFonts w:eastAsia="Calibri" w:cstheme="minorHAnsi"/>
          <w:sz w:val="24"/>
          <w:szCs w:val="24"/>
          <w:lang w:eastAsia="hr-HR"/>
        </w:rPr>
        <w:t>13.</w:t>
      </w:r>
      <w:r w:rsidR="006236A2">
        <w:rPr>
          <w:rFonts w:eastAsia="Calibri" w:cstheme="minorHAnsi"/>
          <w:sz w:val="24"/>
          <w:szCs w:val="24"/>
          <w:lang w:eastAsia="hr-HR"/>
        </w:rPr>
        <w:t>6</w:t>
      </w:r>
      <w:r w:rsidR="00971CA2">
        <w:rPr>
          <w:rFonts w:eastAsia="Calibri" w:cstheme="minorHAnsi"/>
          <w:sz w:val="24"/>
          <w:szCs w:val="24"/>
          <w:lang w:eastAsia="hr-HR"/>
        </w:rPr>
        <w:t>59,06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</w:t>
      </w:r>
      <w:r w:rsidR="00DF0EA2" w:rsidRPr="00DF0EA2">
        <w:rPr>
          <w:rFonts w:eastAsia="Calibri" w:cstheme="minorHAnsi"/>
          <w:sz w:val="24"/>
          <w:szCs w:val="24"/>
          <w:lang w:eastAsia="hr-HR"/>
        </w:rPr>
        <w:t xml:space="preserve"> </w:t>
      </w:r>
      <w:r w:rsidR="00DF0EA2">
        <w:rPr>
          <w:rFonts w:eastAsia="Calibri" w:cstheme="minorHAnsi"/>
          <w:sz w:val="24"/>
          <w:szCs w:val="24"/>
          <w:lang w:eastAsia="hr-HR"/>
        </w:rPr>
        <w:t>tako da</w:t>
      </w:r>
      <w:r w:rsidR="00DF0EA2" w:rsidRPr="007366AD">
        <w:rPr>
          <w:rFonts w:eastAsia="Calibri" w:cstheme="minorHAnsi"/>
          <w:sz w:val="24"/>
          <w:szCs w:val="24"/>
          <w:lang w:eastAsia="hr-HR"/>
        </w:rPr>
        <w:t xml:space="preserve"> izvršenje u odnosu na plan iznosi </w:t>
      </w:r>
      <w:r w:rsidR="00DF0EA2">
        <w:rPr>
          <w:rFonts w:eastAsia="Calibri" w:cstheme="minorHAnsi"/>
          <w:sz w:val="24"/>
          <w:szCs w:val="24"/>
          <w:lang w:eastAsia="hr-HR"/>
        </w:rPr>
        <w:t>29,51</w:t>
      </w:r>
      <w:r w:rsidR="00DF0EA2" w:rsidRPr="007366AD">
        <w:rPr>
          <w:rFonts w:eastAsia="Calibri" w:cstheme="minorHAnsi"/>
          <w:sz w:val="24"/>
          <w:szCs w:val="24"/>
          <w:lang w:eastAsia="hr-HR"/>
        </w:rPr>
        <w:t>%.</w:t>
      </w:r>
      <w:r w:rsidR="00DF0EA2">
        <w:rPr>
          <w:rFonts w:eastAsia="Calibri" w:cstheme="minorHAnsi"/>
          <w:sz w:val="24"/>
          <w:szCs w:val="24"/>
          <w:lang w:eastAsia="hr-HR"/>
        </w:rPr>
        <w:t xml:space="preserve"> i 304,54%  u odnosu na realizacju prethodne godine. </w:t>
      </w:r>
      <w:r w:rsidR="00BD38DC">
        <w:rPr>
          <w:rFonts w:eastAsia="Calibri" w:cstheme="minorHAnsi"/>
          <w:sz w:val="24"/>
          <w:szCs w:val="24"/>
          <w:lang w:eastAsia="hr-HR"/>
        </w:rPr>
        <w:t xml:space="preserve"> Veći dio programske aktivnosti iz ovog izvora realizirati će se do konca tekuće godine. </w:t>
      </w:r>
    </w:p>
    <w:p w14:paraId="4044CC06" w14:textId="773C1E33" w:rsidR="002B6C61" w:rsidRDefault="002B6C61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Programska aktivnost za programe </w:t>
      </w:r>
      <w:r w:rsidRPr="007366AD">
        <w:rPr>
          <w:rFonts w:eastAsia="Calibri" w:cstheme="minorHAnsi"/>
          <w:b/>
          <w:bCs/>
          <w:sz w:val="24"/>
          <w:szCs w:val="24"/>
          <w:lang w:eastAsia="hr-HR"/>
        </w:rPr>
        <w:t>financirane iz izvora 31-vlastita sredstva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,  su u indexu od </w:t>
      </w:r>
      <w:r w:rsidR="00971CA2">
        <w:rPr>
          <w:rFonts w:eastAsia="Calibri" w:cstheme="minorHAnsi"/>
          <w:sz w:val="24"/>
          <w:szCs w:val="24"/>
          <w:lang w:eastAsia="hr-HR"/>
        </w:rPr>
        <w:t>57,82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% -odnos planiranih sredstava u iznosu od 33.187,34 EUR, i realizirana sredstva u iznosu od </w:t>
      </w:r>
      <w:r w:rsidR="00971CA2">
        <w:rPr>
          <w:rFonts w:eastAsia="Calibri" w:cstheme="minorHAnsi"/>
          <w:sz w:val="24"/>
          <w:szCs w:val="24"/>
          <w:lang w:eastAsia="hr-HR"/>
        </w:rPr>
        <w:t>19.189,99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EUR. Prihodi su na ovoj aktivnosti ostvareni od prodaje vlastitih izdanja i prihodi od stručnih ispita, dok su iz istih pokriveni </w:t>
      </w:r>
      <w:r w:rsidR="00AB3B27">
        <w:rPr>
          <w:rFonts w:eastAsia="Calibri" w:cstheme="minorHAnsi"/>
          <w:sz w:val="24"/>
          <w:szCs w:val="24"/>
          <w:lang w:eastAsia="hr-HR"/>
        </w:rPr>
        <w:t xml:space="preserve">i </w:t>
      </w:r>
      <w:r w:rsidRPr="007366AD">
        <w:rPr>
          <w:rFonts w:eastAsia="Calibri" w:cstheme="minorHAnsi"/>
          <w:sz w:val="24"/>
          <w:szCs w:val="24"/>
          <w:lang w:eastAsia="hr-HR"/>
        </w:rPr>
        <w:t>troškovi rashoda za zaposlene-osobu na stručnom osposobljavanju za one troškove koje ne pokrivaju ni HZZ ni nadležni proračun, a djelatniku pripadaju prema važećim propisima za djelatnike u kulturi (prekovremeni rad, materijalna prava, povećanje osnovice</w:t>
      </w:r>
      <w:r w:rsidR="00BD38DC">
        <w:rPr>
          <w:rFonts w:eastAsia="Calibri" w:cstheme="minorHAnsi"/>
          <w:sz w:val="24"/>
          <w:szCs w:val="24"/>
          <w:lang w:eastAsia="hr-HR"/>
        </w:rPr>
        <w:t>, povećanje koeficijenta prema novoj Uredbi o isplati plaća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). Ostala sredstva iz ovih izvora utrošena su za podmirenje troškova stručnih ispita za isplate honorara ispitivačima i ostalim sudionicima. </w:t>
      </w:r>
    </w:p>
    <w:p w14:paraId="007D632D" w14:textId="77777777" w:rsidR="00D4546E" w:rsidRPr="007366AD" w:rsidRDefault="00D4546E" w:rsidP="00D4546E">
      <w:pPr>
        <w:jc w:val="both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Programska aktivnost za programe </w:t>
      </w:r>
      <w:r w:rsidRPr="007366AD">
        <w:rPr>
          <w:rFonts w:eastAsia="Calibri" w:cstheme="minorHAnsi"/>
          <w:b/>
          <w:bCs/>
          <w:sz w:val="24"/>
          <w:szCs w:val="24"/>
          <w:lang w:eastAsia="hr-HR"/>
        </w:rPr>
        <w:t>financirane iz sredstava izvora 52</w:t>
      </w:r>
      <w:r w:rsidRPr="007366AD">
        <w:rPr>
          <w:rFonts w:eastAsia="Calibri" w:cstheme="minorHAnsi"/>
          <w:sz w:val="24"/>
          <w:szCs w:val="24"/>
          <w:lang w:eastAsia="hr-HR"/>
        </w:rPr>
        <w:t>-sredstva drugih proračuna i pomoći obuhvaćaju  u planu za 202</w:t>
      </w:r>
      <w:r>
        <w:rPr>
          <w:rFonts w:eastAsia="Calibri" w:cstheme="minorHAnsi"/>
          <w:sz w:val="24"/>
          <w:szCs w:val="24"/>
          <w:lang w:eastAsia="hr-HR"/>
        </w:rPr>
        <w:t>5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. godinu prihode od strane drugih proračuna u iznosu od </w:t>
      </w:r>
      <w:r>
        <w:rPr>
          <w:rFonts w:eastAsia="Calibri" w:cstheme="minorHAnsi"/>
          <w:sz w:val="24"/>
          <w:szCs w:val="24"/>
          <w:lang w:eastAsia="hr-HR"/>
        </w:rPr>
        <w:t>24.650,40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 i izvršenje u iznosu od </w:t>
      </w:r>
      <w:r>
        <w:rPr>
          <w:rFonts w:eastAsia="Calibri" w:cstheme="minorHAnsi"/>
          <w:sz w:val="24"/>
          <w:szCs w:val="24"/>
          <w:lang w:eastAsia="hr-HR"/>
        </w:rPr>
        <w:t>12.135,73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EUR, što u odnosu na plan iznosi </w:t>
      </w:r>
      <w:r>
        <w:rPr>
          <w:rFonts w:eastAsia="Calibri" w:cstheme="minorHAnsi"/>
          <w:sz w:val="24"/>
          <w:szCs w:val="24"/>
          <w:lang w:eastAsia="hr-HR"/>
        </w:rPr>
        <w:t>49,23</w:t>
      </w:r>
      <w:r w:rsidRPr="007366AD">
        <w:rPr>
          <w:rFonts w:eastAsia="Calibri" w:cstheme="minorHAnsi"/>
          <w:sz w:val="24"/>
          <w:szCs w:val="24"/>
          <w:lang w:eastAsia="hr-HR"/>
        </w:rPr>
        <w:t>%. U ova sredstva ulaze sredstva primljena od Gradskog ureda za financiranje programa i sredstva HZZ-a za financiranje troškova stručnog osposobljavanja</w:t>
      </w:r>
      <w:r>
        <w:rPr>
          <w:rFonts w:eastAsia="Calibri" w:cstheme="minorHAnsi"/>
          <w:sz w:val="24"/>
          <w:szCs w:val="24"/>
          <w:lang w:eastAsia="hr-HR"/>
        </w:rPr>
        <w:t xml:space="preserve">, s time da ove godine nisu primljena sredstva HZZ-a jer su ista u cijelosti primljena prošle godine za pokriće troškova volontera u prethodnoj i ovoj godini. </w:t>
      </w:r>
    </w:p>
    <w:p w14:paraId="6CF32B5A" w14:textId="77777777" w:rsidR="004F6533" w:rsidRDefault="004F6533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</w:p>
    <w:p w14:paraId="2AF75A00" w14:textId="77777777" w:rsidR="006236A2" w:rsidRDefault="006236A2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</w:p>
    <w:p w14:paraId="40F2FAD6" w14:textId="77777777" w:rsidR="009F5D91" w:rsidRPr="007366AD" w:rsidRDefault="009F5D91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</w:p>
    <w:p w14:paraId="6EB67747" w14:textId="368B5CAE" w:rsidR="002B6C61" w:rsidRDefault="00FE2039" w:rsidP="00AB3B27">
      <w:pPr>
        <w:jc w:val="center"/>
        <w:rPr>
          <w:rFonts w:eastAsia="Calibri" w:cstheme="minorHAnsi"/>
          <w:b/>
          <w:sz w:val="28"/>
          <w:szCs w:val="28"/>
          <w:lang w:eastAsia="hr-HR"/>
        </w:rPr>
      </w:pPr>
      <w:r>
        <w:rPr>
          <w:rFonts w:eastAsia="Calibri" w:cstheme="minorHAnsi"/>
          <w:b/>
          <w:sz w:val="28"/>
          <w:szCs w:val="28"/>
          <w:lang w:eastAsia="hr-HR"/>
        </w:rPr>
        <w:lastRenderedPageBreak/>
        <w:t xml:space="preserve">OSTVARENJE 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>FINANCIJSKI</w:t>
      </w:r>
      <w:r>
        <w:rPr>
          <w:rFonts w:eastAsia="Calibri" w:cstheme="minorHAnsi"/>
          <w:b/>
          <w:sz w:val="28"/>
          <w:szCs w:val="28"/>
          <w:lang w:eastAsia="hr-HR"/>
        </w:rPr>
        <w:t>H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 xml:space="preserve"> I NEFINANCIJSKI</w:t>
      </w:r>
      <w:r>
        <w:rPr>
          <w:rFonts w:eastAsia="Calibri" w:cstheme="minorHAnsi"/>
          <w:b/>
          <w:sz w:val="28"/>
          <w:szCs w:val="28"/>
          <w:lang w:eastAsia="hr-HR"/>
        </w:rPr>
        <w:t>H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 xml:space="preserve"> CILJEV</w:t>
      </w:r>
      <w:r>
        <w:rPr>
          <w:rFonts w:eastAsia="Calibri" w:cstheme="minorHAnsi"/>
          <w:b/>
          <w:sz w:val="28"/>
          <w:szCs w:val="28"/>
          <w:lang w:eastAsia="hr-HR"/>
        </w:rPr>
        <w:t>A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>:</w:t>
      </w:r>
    </w:p>
    <w:p w14:paraId="51CC25A0" w14:textId="37438754" w:rsidR="00AB3B27" w:rsidRPr="00AB3B27" w:rsidRDefault="00AB3B27" w:rsidP="004F6533">
      <w:pPr>
        <w:jc w:val="center"/>
        <w:rPr>
          <w:rFonts w:eastAsia="Calibri" w:cstheme="minorHAnsi"/>
          <w:b/>
          <w:sz w:val="24"/>
          <w:szCs w:val="24"/>
          <w:lang w:eastAsia="hr-HR"/>
        </w:rPr>
      </w:pPr>
      <w:r w:rsidRPr="00AB3B27">
        <w:rPr>
          <w:rFonts w:eastAsia="Calibri" w:cstheme="minorHAnsi"/>
          <w:b/>
          <w:sz w:val="24"/>
          <w:szCs w:val="24"/>
          <w:lang w:eastAsia="hr-HR"/>
        </w:rPr>
        <w:t xml:space="preserve">POKAZATELJI USPJEŠNOSTI FINANCIJSKIH I NEFINANCIJSKIH CILJEVA </w:t>
      </w:r>
    </w:p>
    <w:p w14:paraId="690AD88D" w14:textId="77777777" w:rsidR="002B6C61" w:rsidRPr="007366AD" w:rsidRDefault="002B6C61" w:rsidP="002B6C61">
      <w:pPr>
        <w:rPr>
          <w:rFonts w:eastAsia="Calibri" w:cstheme="minorHAnsi"/>
          <w:sz w:val="24"/>
          <w:szCs w:val="24"/>
          <w:lang w:eastAsia="hr-HR"/>
        </w:rPr>
      </w:pPr>
      <w:r w:rsidRPr="00AB3B27">
        <w:rPr>
          <w:rFonts w:eastAsia="Calibri" w:cstheme="minorHAnsi"/>
          <w:b/>
          <w:bCs/>
          <w:sz w:val="24"/>
          <w:szCs w:val="24"/>
          <w:lang w:eastAsia="hr-HR"/>
        </w:rPr>
        <w:t>Pokazatelj uspješnosti financijskih ciljeva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su: </w:t>
      </w:r>
    </w:p>
    <w:p w14:paraId="60227981" w14:textId="60EA1E4E" w:rsidR="002B6C61" w:rsidRPr="00AB3B27" w:rsidRDefault="002B6C61" w:rsidP="00AB3B27">
      <w:pPr>
        <w:pStyle w:val="Odlomakpopis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AB3B27">
        <w:rPr>
          <w:rFonts w:cstheme="minorHAnsi"/>
          <w:sz w:val="24"/>
          <w:szCs w:val="24"/>
          <w:lang w:eastAsia="hr-HR"/>
        </w:rPr>
        <w:t xml:space="preserve">izvršenje  ukupnog plana prihoda s </w:t>
      </w:r>
      <w:r w:rsidR="00E93167">
        <w:rPr>
          <w:rFonts w:cstheme="minorHAnsi"/>
          <w:sz w:val="24"/>
          <w:szCs w:val="24"/>
          <w:lang w:eastAsia="hr-HR"/>
        </w:rPr>
        <w:t xml:space="preserve">indexom </w:t>
      </w:r>
      <w:r w:rsidR="009F5D91">
        <w:rPr>
          <w:rFonts w:cstheme="minorHAnsi"/>
          <w:sz w:val="24"/>
          <w:szCs w:val="24"/>
          <w:lang w:eastAsia="hr-HR"/>
        </w:rPr>
        <w:t>48,33</w:t>
      </w:r>
      <w:r w:rsidRPr="00AB3B27">
        <w:rPr>
          <w:rFonts w:cstheme="minorHAnsi"/>
          <w:sz w:val="24"/>
          <w:szCs w:val="24"/>
          <w:lang w:eastAsia="hr-HR"/>
        </w:rPr>
        <w:t xml:space="preserve">%, </w:t>
      </w:r>
    </w:p>
    <w:p w14:paraId="259C335D" w14:textId="40E79D16" w:rsidR="002B6C61" w:rsidRPr="00AB3B27" w:rsidRDefault="00E93167" w:rsidP="00AB3B27">
      <w:pPr>
        <w:pStyle w:val="Odlomakpopis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izvršenje</w:t>
      </w:r>
      <w:r w:rsidR="002B6C61" w:rsidRPr="00AB3B27">
        <w:rPr>
          <w:rFonts w:cstheme="minorHAnsi"/>
          <w:sz w:val="24"/>
          <w:szCs w:val="24"/>
          <w:lang w:eastAsia="hr-HR"/>
        </w:rPr>
        <w:t xml:space="preserve"> ukupnog plana rashoda s </w:t>
      </w:r>
      <w:r>
        <w:rPr>
          <w:rFonts w:cstheme="minorHAnsi"/>
          <w:sz w:val="24"/>
          <w:szCs w:val="24"/>
          <w:lang w:eastAsia="hr-HR"/>
        </w:rPr>
        <w:t xml:space="preserve">indexom </w:t>
      </w:r>
      <w:r w:rsidR="009F5D91">
        <w:rPr>
          <w:rFonts w:cstheme="minorHAnsi"/>
          <w:sz w:val="24"/>
          <w:szCs w:val="24"/>
          <w:lang w:eastAsia="hr-HR"/>
        </w:rPr>
        <w:t>48,41</w:t>
      </w:r>
      <w:r w:rsidR="002B6C61" w:rsidRPr="00AB3B27">
        <w:rPr>
          <w:rFonts w:cstheme="minorHAnsi"/>
          <w:sz w:val="24"/>
          <w:szCs w:val="24"/>
          <w:lang w:eastAsia="hr-HR"/>
        </w:rPr>
        <w:t xml:space="preserve">% </w:t>
      </w:r>
    </w:p>
    <w:p w14:paraId="746B4708" w14:textId="344FB593" w:rsidR="002B6C61" w:rsidRPr="00AB3B27" w:rsidRDefault="002B6C61" w:rsidP="00AB3B27">
      <w:pPr>
        <w:pStyle w:val="Odlomakpopis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AB3B27">
        <w:rPr>
          <w:rFonts w:cstheme="minorHAnsi"/>
          <w:sz w:val="24"/>
          <w:szCs w:val="24"/>
          <w:lang w:eastAsia="hr-HR"/>
        </w:rPr>
        <w:t>realizacija plana po izvorima</w:t>
      </w:r>
      <w:r w:rsidR="00E93167">
        <w:rPr>
          <w:rFonts w:cstheme="minorHAnsi"/>
          <w:sz w:val="24"/>
          <w:szCs w:val="24"/>
          <w:lang w:eastAsia="hr-HR"/>
        </w:rPr>
        <w:t xml:space="preserve">-prema tabelama </w:t>
      </w:r>
    </w:p>
    <w:p w14:paraId="7510EDE8" w14:textId="77777777" w:rsidR="007366AD" w:rsidRDefault="007366AD" w:rsidP="00A60337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439CED7C" w14:textId="77777777" w:rsidR="008214FF" w:rsidRDefault="007366AD" w:rsidP="007366AD">
      <w:pPr>
        <w:rPr>
          <w:rFonts w:eastAsia="Calibri" w:cstheme="minorHAnsi"/>
          <w:sz w:val="24"/>
          <w:szCs w:val="24"/>
          <w:lang w:eastAsia="hr-HR"/>
        </w:rPr>
      </w:pPr>
      <w:r w:rsidRPr="008214FF">
        <w:rPr>
          <w:rFonts w:eastAsia="Calibri" w:cstheme="minorHAnsi"/>
          <w:b/>
          <w:bCs/>
          <w:sz w:val="24"/>
          <w:szCs w:val="24"/>
          <w:lang w:eastAsia="hr-HR"/>
        </w:rPr>
        <w:t>Pokazatelj uspješnosti nefinancijskih ciljeva su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: </w:t>
      </w:r>
    </w:p>
    <w:p w14:paraId="4086A972" w14:textId="77777777" w:rsidR="008214FF" w:rsidRDefault="007366AD" w:rsidP="008214F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 xml:space="preserve">ostvarena kvaliteta rada,  </w:t>
      </w:r>
    </w:p>
    <w:p w14:paraId="0FB12D27" w14:textId="77777777" w:rsidR="008214FF" w:rsidRDefault="007366AD" w:rsidP="008214F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>praćenje potreba korisnika,</w:t>
      </w:r>
    </w:p>
    <w:p w14:paraId="67910050" w14:textId="77777777" w:rsidR="008214FF" w:rsidRDefault="007366AD" w:rsidP="008214F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 xml:space="preserve"> kvalitetno i pravovremeno izvršenje predviđenih programa te </w:t>
      </w:r>
    </w:p>
    <w:p w14:paraId="3974315C" w14:textId="1B1DF6C7" w:rsidR="007366AD" w:rsidRPr="008214FF" w:rsidRDefault="007366AD" w:rsidP="008214F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 xml:space="preserve">učinkovitost u izvršenju postavljenih ciljeva. </w:t>
      </w:r>
    </w:p>
    <w:p w14:paraId="436B2856" w14:textId="77777777" w:rsidR="005F095B" w:rsidRPr="007366AD" w:rsidRDefault="005F095B" w:rsidP="004F6533">
      <w:pPr>
        <w:pStyle w:val="Naslov3"/>
        <w:spacing w:before="43"/>
        <w:rPr>
          <w:rFonts w:asciiTheme="minorHAnsi" w:hAnsiTheme="minorHAnsi" w:cstheme="minorHAnsi"/>
          <w:b/>
          <w:bCs/>
          <w:color w:val="auto"/>
        </w:rPr>
      </w:pPr>
    </w:p>
    <w:p w14:paraId="778F7858" w14:textId="5DA8BD5B" w:rsidR="005F095B" w:rsidRPr="008214FF" w:rsidRDefault="005F095B" w:rsidP="005F095B">
      <w:pPr>
        <w:pStyle w:val="Naslov3"/>
        <w:spacing w:before="43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POSEBNI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IZVJEŠTAJI</w:t>
      </w:r>
      <w:r w:rsidRPr="008214FF">
        <w:rPr>
          <w:rFonts w:asciiTheme="minorHAnsi" w:hAnsiTheme="minorHAnsi" w:cstheme="minorHAnsi"/>
          <w:b/>
          <w:bCs/>
          <w:color w:val="auto"/>
          <w:spacing w:val="-4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U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="00BF49F8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>POLU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GODIŠNJEM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IZVJEŠTAJU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O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IZVRŠENJU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FINANCIJSKOG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PLANA</w:t>
      </w:r>
    </w:p>
    <w:p w14:paraId="6DB76FFF" w14:textId="77777777" w:rsidR="00604A67" w:rsidRPr="007366AD" w:rsidRDefault="00604A67" w:rsidP="00604A67">
      <w:pPr>
        <w:pStyle w:val="Tijeloteksta"/>
        <w:pBdr>
          <w:bottom w:val="single" w:sz="12" w:space="1" w:color="auto"/>
        </w:pBdr>
        <w:rPr>
          <w:rFonts w:asciiTheme="minorHAnsi" w:hAnsiTheme="minorHAnsi" w:cstheme="minorHAnsi"/>
          <w:b/>
        </w:rPr>
      </w:pPr>
    </w:p>
    <w:p w14:paraId="5C0452D0" w14:textId="77777777" w:rsidR="005F095B" w:rsidRPr="007366AD" w:rsidRDefault="005F095B" w:rsidP="005F095B">
      <w:pPr>
        <w:pStyle w:val="Tijeloteksta"/>
        <w:spacing w:before="5"/>
        <w:rPr>
          <w:rFonts w:asciiTheme="minorHAnsi" w:hAnsiTheme="minorHAnsi" w:cstheme="minorHAnsi"/>
          <w:b/>
        </w:rPr>
      </w:pPr>
    </w:p>
    <w:p w14:paraId="707868B3" w14:textId="7F99CF53" w:rsidR="00CF3274" w:rsidRDefault="005F095B" w:rsidP="004F6533">
      <w:pPr>
        <w:pStyle w:val="Tijeloteksta"/>
        <w:spacing w:before="51"/>
        <w:ind w:left="137" w:right="216"/>
        <w:jc w:val="both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MUZEJSKI DOKUMENTACIJSKI CENTAR se tijekom 202</w:t>
      </w:r>
      <w:r w:rsidR="009F5D91">
        <w:rPr>
          <w:rFonts w:asciiTheme="minorHAnsi" w:hAnsiTheme="minorHAnsi" w:cstheme="minorHAnsi"/>
        </w:rPr>
        <w:t>5</w:t>
      </w:r>
      <w:r w:rsidRPr="007366AD">
        <w:rPr>
          <w:rFonts w:asciiTheme="minorHAnsi" w:hAnsiTheme="minorHAnsi" w:cstheme="minorHAnsi"/>
        </w:rPr>
        <w:t>. godin</w:t>
      </w:r>
      <w:r w:rsidR="00D12681" w:rsidRPr="007366AD">
        <w:rPr>
          <w:rFonts w:asciiTheme="minorHAnsi" w:hAnsiTheme="minorHAnsi" w:cstheme="minorHAnsi"/>
        </w:rPr>
        <w:t>e</w:t>
      </w:r>
      <w:r w:rsidRPr="007366AD">
        <w:rPr>
          <w:rFonts w:asciiTheme="minorHAnsi" w:hAnsiTheme="minorHAnsi" w:cstheme="minorHAnsi"/>
        </w:rPr>
        <w:t xml:space="preserve"> nije zaduživao na domaćem i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stranom tržištu novca i kapitala</w:t>
      </w:r>
      <w:r w:rsidR="00D12681" w:rsidRPr="007366AD">
        <w:rPr>
          <w:rFonts w:asciiTheme="minorHAnsi" w:hAnsiTheme="minorHAnsi" w:cstheme="minorHAnsi"/>
        </w:rPr>
        <w:t xml:space="preserve"> uslijed čega ne postoje elementi za unos u posebne izvještaje, </w:t>
      </w:r>
      <w:r w:rsidRPr="007366AD">
        <w:rPr>
          <w:rFonts w:asciiTheme="minorHAnsi" w:hAnsiTheme="minorHAnsi" w:cstheme="minorHAnsi"/>
        </w:rPr>
        <w:t xml:space="preserve"> te stoga</w:t>
      </w:r>
      <w:r w:rsidR="00D12681" w:rsidRPr="007366AD">
        <w:rPr>
          <w:rFonts w:asciiTheme="minorHAnsi" w:hAnsiTheme="minorHAnsi" w:cstheme="minorHAnsi"/>
        </w:rPr>
        <w:t xml:space="preserve"> iste</w:t>
      </w:r>
      <w:r w:rsidRPr="007366AD">
        <w:rPr>
          <w:rFonts w:asciiTheme="minorHAnsi" w:hAnsiTheme="minorHAnsi" w:cstheme="minorHAnsi"/>
        </w:rPr>
        <w:t xml:space="preserve"> ne prilaže u polugodišnjem izvještaju o </w:t>
      </w:r>
      <w:r w:rsidRPr="007366AD">
        <w:rPr>
          <w:rFonts w:asciiTheme="minorHAnsi" w:hAnsiTheme="minorHAnsi" w:cstheme="minorHAnsi"/>
          <w:spacing w:val="-52"/>
        </w:rPr>
        <w:t xml:space="preserve"> </w:t>
      </w:r>
      <w:r w:rsidRPr="007366AD">
        <w:rPr>
          <w:rFonts w:asciiTheme="minorHAnsi" w:hAnsiTheme="minorHAnsi" w:cstheme="minorHAnsi"/>
        </w:rPr>
        <w:t>izvršenju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financijskog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plana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za</w:t>
      </w:r>
      <w:r w:rsidRPr="007366AD">
        <w:rPr>
          <w:rFonts w:asciiTheme="minorHAnsi" w:hAnsiTheme="minorHAnsi" w:cstheme="minorHAnsi"/>
          <w:spacing w:val="2"/>
        </w:rPr>
        <w:t xml:space="preserve"> </w:t>
      </w:r>
      <w:r w:rsidRPr="007366AD">
        <w:rPr>
          <w:rFonts w:asciiTheme="minorHAnsi" w:hAnsiTheme="minorHAnsi" w:cstheme="minorHAnsi"/>
        </w:rPr>
        <w:t>razdoblje 1.1.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do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="00CB3143">
        <w:rPr>
          <w:rFonts w:asciiTheme="minorHAnsi" w:hAnsiTheme="minorHAnsi" w:cstheme="minorHAnsi"/>
        </w:rPr>
        <w:t>30.06.202</w:t>
      </w:r>
      <w:r w:rsidR="009F5D91">
        <w:rPr>
          <w:rFonts w:asciiTheme="minorHAnsi" w:hAnsiTheme="minorHAnsi" w:cstheme="minorHAnsi"/>
        </w:rPr>
        <w:t>5</w:t>
      </w:r>
      <w:r w:rsidRPr="007366AD">
        <w:rPr>
          <w:rFonts w:asciiTheme="minorHAnsi" w:hAnsiTheme="minorHAnsi" w:cstheme="minorHAnsi"/>
        </w:rPr>
        <w:t>.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godine</w:t>
      </w:r>
      <w:r w:rsidR="00CF3274" w:rsidRPr="007366AD">
        <w:rPr>
          <w:rFonts w:asciiTheme="minorHAnsi" w:hAnsiTheme="minorHAnsi" w:cstheme="minorHAnsi"/>
        </w:rPr>
        <w:t>, i ujedno navodi da:</w:t>
      </w:r>
    </w:p>
    <w:p w14:paraId="662310C3" w14:textId="77777777" w:rsidR="004F6533" w:rsidRPr="004F6533" w:rsidRDefault="004F6533" w:rsidP="004F6533">
      <w:pPr>
        <w:pStyle w:val="Tijeloteksta"/>
        <w:spacing w:before="51"/>
        <w:ind w:left="137" w:right="216"/>
        <w:jc w:val="both"/>
        <w:rPr>
          <w:rFonts w:asciiTheme="minorHAnsi" w:hAnsiTheme="minorHAnsi" w:cstheme="minorHAnsi"/>
        </w:rPr>
      </w:pPr>
    </w:p>
    <w:p w14:paraId="26D4EFBF" w14:textId="12D6A355" w:rsidR="00CF3274" w:rsidRPr="004F6533" w:rsidRDefault="00CF3274" w:rsidP="004F6533">
      <w:pPr>
        <w:pStyle w:val="Bezproreda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>MDC nema zaduživanja na domaćem i stranom tržištu kapitala</w:t>
      </w:r>
    </w:p>
    <w:p w14:paraId="21329C1A" w14:textId="5427B8A5" w:rsidR="00CF3274" w:rsidRPr="004F6533" w:rsidRDefault="00CF3274" w:rsidP="004F6533">
      <w:pPr>
        <w:pStyle w:val="Bezproreda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MDC nema danih jamstava i plaćanja po protestiranim jamstvima </w:t>
      </w:r>
    </w:p>
    <w:p w14:paraId="3AD4EAB5" w14:textId="7073B4C5" w:rsidR="00CF3274" w:rsidRPr="004F6533" w:rsidRDefault="00CF3274" w:rsidP="004F6533">
      <w:pPr>
        <w:pStyle w:val="Bezproreda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MDC nije koristio sredstva fondova EU </w:t>
      </w:r>
    </w:p>
    <w:p w14:paraId="5C81CAF0" w14:textId="07812BB0" w:rsidR="00CF3274" w:rsidRPr="004F6533" w:rsidRDefault="00CF3274" w:rsidP="00CF3274">
      <w:pPr>
        <w:pStyle w:val="Bezproreda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MDC nema danih zajmova i potraživanja po danim zajmovima </w:t>
      </w:r>
    </w:p>
    <w:p w14:paraId="656BFE9E" w14:textId="05B2161A" w:rsidR="00CF3274" w:rsidRPr="004F6533" w:rsidRDefault="00CF3274" w:rsidP="00CF3274">
      <w:pPr>
        <w:pStyle w:val="Bezproreda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>Stanje nepodmirenih dospjelih obveza iznosi  0,00 EUR.</w:t>
      </w:r>
    </w:p>
    <w:p w14:paraId="44A68CF3" w14:textId="49EBB0C0" w:rsidR="00CF3274" w:rsidRPr="004F6533" w:rsidRDefault="00CF3274" w:rsidP="00CF3274">
      <w:pPr>
        <w:pStyle w:val="Bezproreda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>Stanje nenaplaćenih potraživanja za prihode iznosi 0,00 EUR.</w:t>
      </w:r>
    </w:p>
    <w:p w14:paraId="447A1A1F" w14:textId="293BA2EA" w:rsidR="00CF3274" w:rsidRPr="006213F6" w:rsidRDefault="00CF3274" w:rsidP="00CF3274">
      <w:pPr>
        <w:pStyle w:val="Bezproreda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Stanje potencijalnih obaveza po osnovi sudskog spora u tijeku iznosi </w:t>
      </w:r>
      <w:r w:rsidR="009F5D91">
        <w:rPr>
          <w:rFonts w:cstheme="minorHAnsi"/>
          <w:bCs/>
          <w:sz w:val="24"/>
          <w:szCs w:val="24"/>
          <w:lang w:val="hr-HR" w:eastAsia="hr-HR"/>
        </w:rPr>
        <w:t>cca 40.000</w:t>
      </w: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 EUR</w:t>
      </w:r>
      <w:r w:rsidR="009F5D91">
        <w:rPr>
          <w:rFonts w:cstheme="minorHAnsi"/>
          <w:bCs/>
          <w:sz w:val="24"/>
          <w:szCs w:val="24"/>
          <w:lang w:val="hr-HR" w:eastAsia="hr-HR"/>
        </w:rPr>
        <w:t xml:space="preserve"> kako je iskazano u bilješkama u godišnjem financijskom izvještaju za 2024. godinu i odnose se na radni spor u tijeku. </w:t>
      </w:r>
    </w:p>
    <w:p w14:paraId="023A9A38" w14:textId="77777777" w:rsidR="00CF3274" w:rsidRDefault="00CF3274" w:rsidP="00CF3274">
      <w:pPr>
        <w:pStyle w:val="Bezproreda"/>
        <w:rPr>
          <w:rFonts w:cstheme="minorHAnsi"/>
          <w:sz w:val="24"/>
          <w:szCs w:val="24"/>
          <w:lang w:val="hr-HR" w:eastAsia="hr-HR"/>
        </w:rPr>
      </w:pPr>
    </w:p>
    <w:p w14:paraId="5BC57338" w14:textId="4E806A9F" w:rsidR="00B316AA" w:rsidRPr="007366AD" w:rsidRDefault="00B316AA" w:rsidP="00CF3274">
      <w:pPr>
        <w:pStyle w:val="Bezproreda"/>
        <w:rPr>
          <w:rFonts w:cstheme="minorHAnsi"/>
          <w:sz w:val="24"/>
          <w:szCs w:val="24"/>
          <w:lang w:val="hr-HR" w:eastAsia="hr-HR"/>
        </w:rPr>
      </w:pPr>
      <w:r>
        <w:rPr>
          <w:rFonts w:cstheme="minorHAnsi"/>
          <w:sz w:val="24"/>
          <w:szCs w:val="24"/>
          <w:lang w:val="hr-HR" w:eastAsia="hr-HR"/>
        </w:rPr>
        <w:t xml:space="preserve">U Zagrebu, 31. </w:t>
      </w:r>
      <w:r w:rsidR="00AD1574">
        <w:rPr>
          <w:rFonts w:cstheme="minorHAnsi"/>
          <w:sz w:val="24"/>
          <w:szCs w:val="24"/>
          <w:lang w:val="hr-HR" w:eastAsia="hr-HR"/>
        </w:rPr>
        <w:t>srpnja</w:t>
      </w:r>
      <w:r>
        <w:rPr>
          <w:rFonts w:cstheme="minorHAnsi"/>
          <w:sz w:val="24"/>
          <w:szCs w:val="24"/>
          <w:lang w:val="hr-HR" w:eastAsia="hr-HR"/>
        </w:rPr>
        <w:t xml:space="preserve"> 202</w:t>
      </w:r>
      <w:r w:rsidR="0009420D">
        <w:rPr>
          <w:rFonts w:cstheme="minorHAnsi"/>
          <w:sz w:val="24"/>
          <w:szCs w:val="24"/>
          <w:lang w:val="hr-HR" w:eastAsia="hr-HR"/>
        </w:rPr>
        <w:t>5</w:t>
      </w:r>
      <w:r>
        <w:rPr>
          <w:rFonts w:cstheme="minorHAnsi"/>
          <w:sz w:val="24"/>
          <w:szCs w:val="24"/>
          <w:lang w:val="hr-HR" w:eastAsia="hr-HR"/>
        </w:rPr>
        <w:t>.</w:t>
      </w:r>
    </w:p>
    <w:p w14:paraId="41DEA12C" w14:textId="77777777" w:rsidR="00CF3274" w:rsidRPr="007366AD" w:rsidRDefault="00CF3274" w:rsidP="00CF3274">
      <w:pPr>
        <w:pStyle w:val="Bezproreda"/>
        <w:rPr>
          <w:rFonts w:cstheme="minorHAnsi"/>
          <w:sz w:val="24"/>
          <w:szCs w:val="24"/>
          <w:lang w:val="hr-HR" w:eastAsia="hr-HR"/>
        </w:rPr>
      </w:pPr>
    </w:p>
    <w:p w14:paraId="066CD4AF" w14:textId="771509EF" w:rsidR="00CF3274" w:rsidRPr="007366AD" w:rsidRDefault="00CF3274" w:rsidP="00CF3274">
      <w:pPr>
        <w:pStyle w:val="Bezproreda"/>
        <w:rPr>
          <w:rFonts w:cstheme="minorHAnsi"/>
          <w:sz w:val="24"/>
          <w:szCs w:val="24"/>
          <w:lang w:val="hr-HR" w:eastAsia="hr-HR"/>
        </w:rPr>
      </w:pPr>
    </w:p>
    <w:p w14:paraId="0179CC01" w14:textId="6AB1A02A" w:rsidR="00CF3274" w:rsidRPr="007366AD" w:rsidRDefault="00993006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  <w:r>
        <w:rPr>
          <w:rFonts w:eastAsia="Calibri" w:cstheme="minorHAnsi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0537D640" wp14:editId="1CEDA897">
            <wp:simplePos x="0" y="0"/>
            <wp:positionH relativeFrom="column">
              <wp:posOffset>3995420</wp:posOffset>
            </wp:positionH>
            <wp:positionV relativeFrom="paragraph">
              <wp:posOffset>175895</wp:posOffset>
            </wp:positionV>
            <wp:extent cx="1913970" cy="733425"/>
            <wp:effectExtent l="0" t="0" r="0" b="0"/>
            <wp:wrapNone/>
            <wp:docPr id="10042486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48603" name="Picture 10042486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97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274" w:rsidRPr="007366AD">
        <w:rPr>
          <w:rFonts w:eastAsia="Calibri" w:cstheme="minorHAnsi"/>
          <w:sz w:val="24"/>
          <w:szCs w:val="24"/>
          <w:lang w:eastAsia="hr-HR"/>
        </w:rPr>
        <w:t>Ravnateljica</w:t>
      </w:r>
    </w:p>
    <w:p w14:paraId="3893FFBB" w14:textId="48EA2409" w:rsidR="00CF3274" w:rsidRPr="007366AD" w:rsidRDefault="00CF3274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</w:p>
    <w:p w14:paraId="20C679B6" w14:textId="3EDACB2F" w:rsidR="00CF3274" w:rsidRPr="007366AD" w:rsidRDefault="00CF3274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>........................................</w:t>
      </w:r>
    </w:p>
    <w:p w14:paraId="7937F2B6" w14:textId="77777777" w:rsidR="00CF3274" w:rsidRDefault="00CF3274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Maja Kocijan, prof. </w:t>
      </w:r>
    </w:p>
    <w:sectPr w:rsidR="00CF3274" w:rsidSect="0069435A">
      <w:footerReference w:type="default" r:id="rId14"/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2C4DC" w14:textId="77777777" w:rsidR="00173605" w:rsidRDefault="00173605" w:rsidP="007A548E">
      <w:pPr>
        <w:spacing w:after="0" w:line="240" w:lineRule="auto"/>
      </w:pPr>
      <w:r>
        <w:separator/>
      </w:r>
    </w:p>
  </w:endnote>
  <w:endnote w:type="continuationSeparator" w:id="0">
    <w:p w14:paraId="3EAA2F6E" w14:textId="77777777" w:rsidR="00173605" w:rsidRDefault="00173605" w:rsidP="007A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334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4C634" w14:textId="57BF17E3" w:rsidR="00D0742D" w:rsidRDefault="00D0742D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82195" w14:textId="77777777" w:rsidR="00D0742D" w:rsidRDefault="00D074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24A44" w14:textId="77777777" w:rsidR="00173605" w:rsidRDefault="00173605" w:rsidP="007A548E">
      <w:pPr>
        <w:spacing w:after="0" w:line="240" w:lineRule="auto"/>
      </w:pPr>
      <w:r>
        <w:separator/>
      </w:r>
    </w:p>
  </w:footnote>
  <w:footnote w:type="continuationSeparator" w:id="0">
    <w:p w14:paraId="08205393" w14:textId="77777777" w:rsidR="00173605" w:rsidRDefault="00173605" w:rsidP="007A5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8B1"/>
    <w:multiLevelType w:val="hybridMultilevel"/>
    <w:tmpl w:val="5DBC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776F"/>
    <w:multiLevelType w:val="hybridMultilevel"/>
    <w:tmpl w:val="66A68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A48CF"/>
    <w:multiLevelType w:val="hybridMultilevel"/>
    <w:tmpl w:val="054C85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C24F6"/>
    <w:multiLevelType w:val="hybridMultilevel"/>
    <w:tmpl w:val="3A66EE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E7048"/>
    <w:multiLevelType w:val="hybridMultilevel"/>
    <w:tmpl w:val="75F240DC"/>
    <w:lvl w:ilvl="0" w:tplc="C3E2274A">
      <w:start w:val="1"/>
      <w:numFmt w:val="decimal"/>
      <w:lvlText w:val="%1."/>
      <w:lvlJc w:val="left"/>
      <w:pPr>
        <w:ind w:left="1797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hr-HR" w:eastAsia="en-US" w:bidi="ar-SA"/>
      </w:rPr>
    </w:lvl>
    <w:lvl w:ilvl="1" w:tplc="AD808C8A">
      <w:start w:val="2"/>
      <w:numFmt w:val="decimal"/>
      <w:lvlText w:val="%2."/>
      <w:lvlJc w:val="left"/>
      <w:pPr>
        <w:ind w:left="4244" w:hanging="360"/>
        <w:jc w:val="right"/>
      </w:pPr>
      <w:rPr>
        <w:rFonts w:ascii="Calibri" w:eastAsia="Calibri" w:hAnsi="Calibri" w:cs="Calibri" w:hint="default"/>
        <w:spacing w:val="-1"/>
        <w:w w:val="100"/>
        <w:sz w:val="36"/>
        <w:szCs w:val="36"/>
        <w:lang w:val="hr-HR" w:eastAsia="en-US" w:bidi="ar-SA"/>
      </w:rPr>
    </w:lvl>
    <w:lvl w:ilvl="2" w:tplc="F1A6F388">
      <w:start w:val="1"/>
      <w:numFmt w:val="decimal"/>
      <w:lvlText w:val="%3"/>
      <w:lvlJc w:val="left"/>
      <w:pPr>
        <w:ind w:left="8275" w:hanging="201"/>
      </w:pPr>
      <w:rPr>
        <w:rFonts w:ascii="Arial" w:eastAsia="Arial" w:hAnsi="Arial" w:cs="Arial" w:hint="default"/>
        <w:b/>
        <w:bCs/>
        <w:w w:val="100"/>
        <w:sz w:val="24"/>
        <w:szCs w:val="24"/>
        <w:lang w:val="hr-HR" w:eastAsia="en-US" w:bidi="ar-SA"/>
      </w:rPr>
    </w:lvl>
    <w:lvl w:ilvl="3" w:tplc="52BA27D8">
      <w:numFmt w:val="bullet"/>
      <w:lvlText w:val="•"/>
      <w:lvlJc w:val="left"/>
      <w:pPr>
        <w:ind w:left="8413" w:hanging="201"/>
      </w:pPr>
      <w:rPr>
        <w:rFonts w:hint="default"/>
        <w:lang w:val="hr-HR" w:eastAsia="en-US" w:bidi="ar-SA"/>
      </w:rPr>
    </w:lvl>
    <w:lvl w:ilvl="4" w:tplc="D9227378">
      <w:numFmt w:val="bullet"/>
      <w:lvlText w:val="•"/>
      <w:lvlJc w:val="left"/>
      <w:pPr>
        <w:ind w:left="8546" w:hanging="201"/>
      </w:pPr>
      <w:rPr>
        <w:rFonts w:hint="default"/>
        <w:lang w:val="hr-HR" w:eastAsia="en-US" w:bidi="ar-SA"/>
      </w:rPr>
    </w:lvl>
    <w:lvl w:ilvl="5" w:tplc="30CAFB60">
      <w:numFmt w:val="bullet"/>
      <w:lvlText w:val="•"/>
      <w:lvlJc w:val="left"/>
      <w:pPr>
        <w:ind w:left="8679" w:hanging="201"/>
      </w:pPr>
      <w:rPr>
        <w:rFonts w:hint="default"/>
        <w:lang w:val="hr-HR" w:eastAsia="en-US" w:bidi="ar-SA"/>
      </w:rPr>
    </w:lvl>
    <w:lvl w:ilvl="6" w:tplc="43685F3C">
      <w:numFmt w:val="bullet"/>
      <w:lvlText w:val="•"/>
      <w:lvlJc w:val="left"/>
      <w:pPr>
        <w:ind w:left="8812" w:hanging="201"/>
      </w:pPr>
      <w:rPr>
        <w:rFonts w:hint="default"/>
        <w:lang w:val="hr-HR" w:eastAsia="en-US" w:bidi="ar-SA"/>
      </w:rPr>
    </w:lvl>
    <w:lvl w:ilvl="7" w:tplc="04081B72">
      <w:numFmt w:val="bullet"/>
      <w:lvlText w:val="•"/>
      <w:lvlJc w:val="left"/>
      <w:pPr>
        <w:ind w:left="8945" w:hanging="201"/>
      </w:pPr>
      <w:rPr>
        <w:rFonts w:hint="default"/>
        <w:lang w:val="hr-HR" w:eastAsia="en-US" w:bidi="ar-SA"/>
      </w:rPr>
    </w:lvl>
    <w:lvl w:ilvl="8" w:tplc="33F24500">
      <w:numFmt w:val="bullet"/>
      <w:lvlText w:val="•"/>
      <w:lvlJc w:val="left"/>
      <w:pPr>
        <w:ind w:left="9078" w:hanging="201"/>
      </w:pPr>
      <w:rPr>
        <w:rFonts w:hint="default"/>
        <w:lang w:val="hr-HR" w:eastAsia="en-US" w:bidi="ar-SA"/>
      </w:rPr>
    </w:lvl>
  </w:abstractNum>
  <w:abstractNum w:abstractNumId="5" w15:restartNumberingAfterBreak="0">
    <w:nsid w:val="2AEB2396"/>
    <w:multiLevelType w:val="hybridMultilevel"/>
    <w:tmpl w:val="23F25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F5E0F"/>
    <w:multiLevelType w:val="hybridMultilevel"/>
    <w:tmpl w:val="60AE74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D4868"/>
    <w:multiLevelType w:val="hybridMultilevel"/>
    <w:tmpl w:val="52E8E2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57428"/>
    <w:multiLevelType w:val="hybridMultilevel"/>
    <w:tmpl w:val="F1F86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6527F"/>
    <w:multiLevelType w:val="hybridMultilevel"/>
    <w:tmpl w:val="F13E8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5161"/>
    <w:multiLevelType w:val="hybridMultilevel"/>
    <w:tmpl w:val="79508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115E9"/>
    <w:multiLevelType w:val="hybridMultilevel"/>
    <w:tmpl w:val="8132F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A234A"/>
    <w:multiLevelType w:val="hybridMultilevel"/>
    <w:tmpl w:val="FB9C1F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A77F4"/>
    <w:multiLevelType w:val="hybridMultilevel"/>
    <w:tmpl w:val="4B58C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32CB9"/>
    <w:multiLevelType w:val="hybridMultilevel"/>
    <w:tmpl w:val="89F027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58A135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95724"/>
    <w:multiLevelType w:val="hybridMultilevel"/>
    <w:tmpl w:val="6EAC404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B72484"/>
    <w:multiLevelType w:val="hybridMultilevel"/>
    <w:tmpl w:val="0CCA0F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F607B"/>
    <w:multiLevelType w:val="hybridMultilevel"/>
    <w:tmpl w:val="4BB258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63D91"/>
    <w:multiLevelType w:val="hybridMultilevel"/>
    <w:tmpl w:val="5588A4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086905">
    <w:abstractNumId w:val="4"/>
  </w:num>
  <w:num w:numId="2" w16cid:durableId="1571427169">
    <w:abstractNumId w:val="5"/>
  </w:num>
  <w:num w:numId="3" w16cid:durableId="807549845">
    <w:abstractNumId w:val="8"/>
  </w:num>
  <w:num w:numId="4" w16cid:durableId="1335373252">
    <w:abstractNumId w:val="13"/>
  </w:num>
  <w:num w:numId="5" w16cid:durableId="785807349">
    <w:abstractNumId w:val="10"/>
  </w:num>
  <w:num w:numId="6" w16cid:durableId="1350335008">
    <w:abstractNumId w:val="14"/>
  </w:num>
  <w:num w:numId="7" w16cid:durableId="1810630283">
    <w:abstractNumId w:val="6"/>
  </w:num>
  <w:num w:numId="8" w16cid:durableId="1523394005">
    <w:abstractNumId w:val="1"/>
  </w:num>
  <w:num w:numId="9" w16cid:durableId="373891741">
    <w:abstractNumId w:val="2"/>
  </w:num>
  <w:num w:numId="10" w16cid:durableId="75708879">
    <w:abstractNumId w:val="15"/>
  </w:num>
  <w:num w:numId="11" w16cid:durableId="1016886442">
    <w:abstractNumId w:val="0"/>
  </w:num>
  <w:num w:numId="12" w16cid:durableId="104275111">
    <w:abstractNumId w:val="12"/>
  </w:num>
  <w:num w:numId="13" w16cid:durableId="197394566">
    <w:abstractNumId w:val="11"/>
  </w:num>
  <w:num w:numId="14" w16cid:durableId="1480726259">
    <w:abstractNumId w:val="3"/>
  </w:num>
  <w:num w:numId="15" w16cid:durableId="185295164">
    <w:abstractNumId w:val="9"/>
  </w:num>
  <w:num w:numId="16" w16cid:durableId="1151143589">
    <w:abstractNumId w:val="16"/>
  </w:num>
  <w:num w:numId="17" w16cid:durableId="1555505427">
    <w:abstractNumId w:val="18"/>
  </w:num>
  <w:num w:numId="18" w16cid:durableId="413210594">
    <w:abstractNumId w:val="17"/>
  </w:num>
  <w:num w:numId="19" w16cid:durableId="20820231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8E"/>
    <w:rsid w:val="0004313F"/>
    <w:rsid w:val="00054F5E"/>
    <w:rsid w:val="0009420D"/>
    <w:rsid w:val="000B41B2"/>
    <w:rsid w:val="000D2E75"/>
    <w:rsid w:val="000F216F"/>
    <w:rsid w:val="000F55F5"/>
    <w:rsid w:val="001129C1"/>
    <w:rsid w:val="001138F4"/>
    <w:rsid w:val="00113A42"/>
    <w:rsid w:val="00135786"/>
    <w:rsid w:val="00161F6D"/>
    <w:rsid w:val="00173605"/>
    <w:rsid w:val="001A57C4"/>
    <w:rsid w:val="001B5B25"/>
    <w:rsid w:val="001C73A8"/>
    <w:rsid w:val="00222EBB"/>
    <w:rsid w:val="00224681"/>
    <w:rsid w:val="00225865"/>
    <w:rsid w:val="00261E71"/>
    <w:rsid w:val="00262061"/>
    <w:rsid w:val="002B6C61"/>
    <w:rsid w:val="002C5C1E"/>
    <w:rsid w:val="002F35A1"/>
    <w:rsid w:val="0032215E"/>
    <w:rsid w:val="00333B87"/>
    <w:rsid w:val="00386ACB"/>
    <w:rsid w:val="00395A90"/>
    <w:rsid w:val="00395B8B"/>
    <w:rsid w:val="003F35C2"/>
    <w:rsid w:val="004064A1"/>
    <w:rsid w:val="004159C7"/>
    <w:rsid w:val="00417124"/>
    <w:rsid w:val="00426926"/>
    <w:rsid w:val="004545C9"/>
    <w:rsid w:val="00457A82"/>
    <w:rsid w:val="00461FD2"/>
    <w:rsid w:val="004C51A3"/>
    <w:rsid w:val="004F6533"/>
    <w:rsid w:val="004F7759"/>
    <w:rsid w:val="00503E8A"/>
    <w:rsid w:val="005166D0"/>
    <w:rsid w:val="00524811"/>
    <w:rsid w:val="005627AF"/>
    <w:rsid w:val="00576806"/>
    <w:rsid w:val="005F095B"/>
    <w:rsid w:val="00604A67"/>
    <w:rsid w:val="00613FE4"/>
    <w:rsid w:val="006213F6"/>
    <w:rsid w:val="006236A2"/>
    <w:rsid w:val="00636FF8"/>
    <w:rsid w:val="00687330"/>
    <w:rsid w:val="0069435A"/>
    <w:rsid w:val="006B0DFF"/>
    <w:rsid w:val="006B7CDD"/>
    <w:rsid w:val="006C7034"/>
    <w:rsid w:val="00706EF8"/>
    <w:rsid w:val="007366AD"/>
    <w:rsid w:val="00776636"/>
    <w:rsid w:val="0079064F"/>
    <w:rsid w:val="007A3346"/>
    <w:rsid w:val="007A548E"/>
    <w:rsid w:val="007B6893"/>
    <w:rsid w:val="007D60AE"/>
    <w:rsid w:val="007E548E"/>
    <w:rsid w:val="008214FF"/>
    <w:rsid w:val="008338F4"/>
    <w:rsid w:val="008442D6"/>
    <w:rsid w:val="00860C61"/>
    <w:rsid w:val="008D0ECB"/>
    <w:rsid w:val="008E181E"/>
    <w:rsid w:val="00903DAA"/>
    <w:rsid w:val="00906AA0"/>
    <w:rsid w:val="009120E0"/>
    <w:rsid w:val="00936AB8"/>
    <w:rsid w:val="00952DAE"/>
    <w:rsid w:val="009568C9"/>
    <w:rsid w:val="00971CA2"/>
    <w:rsid w:val="00993006"/>
    <w:rsid w:val="009A21C1"/>
    <w:rsid w:val="009A3E55"/>
    <w:rsid w:val="009E48AF"/>
    <w:rsid w:val="009F5D91"/>
    <w:rsid w:val="00A30790"/>
    <w:rsid w:val="00A32B8F"/>
    <w:rsid w:val="00A60337"/>
    <w:rsid w:val="00A979A3"/>
    <w:rsid w:val="00A97EBD"/>
    <w:rsid w:val="00AB3B27"/>
    <w:rsid w:val="00AC39CE"/>
    <w:rsid w:val="00AD1574"/>
    <w:rsid w:val="00AD29E8"/>
    <w:rsid w:val="00AE051D"/>
    <w:rsid w:val="00AE0E4A"/>
    <w:rsid w:val="00AF031A"/>
    <w:rsid w:val="00B01BF2"/>
    <w:rsid w:val="00B03D4C"/>
    <w:rsid w:val="00B110EF"/>
    <w:rsid w:val="00B111DA"/>
    <w:rsid w:val="00B12F94"/>
    <w:rsid w:val="00B22DB2"/>
    <w:rsid w:val="00B23B34"/>
    <w:rsid w:val="00B316AA"/>
    <w:rsid w:val="00B36486"/>
    <w:rsid w:val="00B477C6"/>
    <w:rsid w:val="00B6103F"/>
    <w:rsid w:val="00B65B84"/>
    <w:rsid w:val="00BA2913"/>
    <w:rsid w:val="00BC6B83"/>
    <w:rsid w:val="00BD38DC"/>
    <w:rsid w:val="00BF49F8"/>
    <w:rsid w:val="00BF5E07"/>
    <w:rsid w:val="00C2768F"/>
    <w:rsid w:val="00C50ED2"/>
    <w:rsid w:val="00C65C4B"/>
    <w:rsid w:val="00C758C4"/>
    <w:rsid w:val="00CB3143"/>
    <w:rsid w:val="00CB75E3"/>
    <w:rsid w:val="00CD7C6C"/>
    <w:rsid w:val="00CF3274"/>
    <w:rsid w:val="00D0742D"/>
    <w:rsid w:val="00D12681"/>
    <w:rsid w:val="00D4546E"/>
    <w:rsid w:val="00DF0245"/>
    <w:rsid w:val="00DF08AC"/>
    <w:rsid w:val="00DF0EA2"/>
    <w:rsid w:val="00DF3286"/>
    <w:rsid w:val="00E04963"/>
    <w:rsid w:val="00E460AA"/>
    <w:rsid w:val="00E47322"/>
    <w:rsid w:val="00E546BC"/>
    <w:rsid w:val="00E72C45"/>
    <w:rsid w:val="00E72CAF"/>
    <w:rsid w:val="00E93167"/>
    <w:rsid w:val="00ED552D"/>
    <w:rsid w:val="00ED757F"/>
    <w:rsid w:val="00EE5D11"/>
    <w:rsid w:val="00EF1607"/>
    <w:rsid w:val="00F00440"/>
    <w:rsid w:val="00F11F09"/>
    <w:rsid w:val="00F36623"/>
    <w:rsid w:val="00F91E5F"/>
    <w:rsid w:val="00FE131B"/>
    <w:rsid w:val="00FE2039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2B00"/>
  <w15:chartTrackingRefBased/>
  <w15:docId w15:val="{15C889B1-8DC9-4DFA-8CE9-7A433A68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unhideWhenUsed/>
    <w:qFormat/>
    <w:rsid w:val="007A548E"/>
    <w:pPr>
      <w:widowControl w:val="0"/>
      <w:autoSpaceDE w:val="0"/>
      <w:autoSpaceDN w:val="0"/>
      <w:spacing w:before="17" w:after="0" w:line="240" w:lineRule="auto"/>
      <w:ind w:left="1077"/>
      <w:outlineLvl w:val="1"/>
    </w:pPr>
    <w:rPr>
      <w:rFonts w:ascii="Calibri" w:eastAsia="Calibri" w:hAnsi="Calibri" w:cs="Calibri"/>
      <w:kern w:val="0"/>
      <w:sz w:val="32"/>
      <w:szCs w:val="32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F09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link w:val="Naslov4Char"/>
    <w:uiPriority w:val="9"/>
    <w:unhideWhenUsed/>
    <w:qFormat/>
    <w:rsid w:val="007A548E"/>
    <w:pPr>
      <w:widowControl w:val="0"/>
      <w:autoSpaceDE w:val="0"/>
      <w:autoSpaceDN w:val="0"/>
      <w:spacing w:after="0" w:line="240" w:lineRule="auto"/>
      <w:ind w:left="137"/>
      <w:outlineLvl w:val="3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A548E"/>
    <w:rPr>
      <w:rFonts w:ascii="Calibri" w:eastAsia="Calibri" w:hAnsi="Calibri" w:cs="Calibri"/>
      <w:kern w:val="0"/>
      <w:sz w:val="32"/>
      <w:szCs w:val="32"/>
      <w14:ligatures w14:val="none"/>
    </w:rPr>
  </w:style>
  <w:style w:type="character" w:customStyle="1" w:styleId="Naslov4Char">
    <w:name w:val="Naslov 4 Char"/>
    <w:basedOn w:val="Zadanifontodlomka"/>
    <w:link w:val="Naslov4"/>
    <w:uiPriority w:val="9"/>
    <w:rsid w:val="007A548E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Tijeloteksta">
    <w:name w:val="Body Text"/>
    <w:basedOn w:val="Normal"/>
    <w:link w:val="TijelotekstaChar"/>
    <w:uiPriority w:val="1"/>
    <w:qFormat/>
    <w:rsid w:val="007A54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7A548E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7A548E"/>
    <w:pPr>
      <w:widowControl w:val="0"/>
      <w:autoSpaceDE w:val="0"/>
      <w:autoSpaceDN w:val="0"/>
      <w:spacing w:after="0" w:line="240" w:lineRule="auto"/>
      <w:ind w:left="8275" w:hanging="361"/>
    </w:pPr>
    <w:rPr>
      <w:rFonts w:ascii="Calibri" w:eastAsia="Calibri" w:hAnsi="Calibri" w:cs="Calibri"/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A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548E"/>
  </w:style>
  <w:style w:type="paragraph" w:styleId="Podnoje">
    <w:name w:val="footer"/>
    <w:basedOn w:val="Normal"/>
    <w:link w:val="PodnojeChar"/>
    <w:uiPriority w:val="99"/>
    <w:unhideWhenUsed/>
    <w:rsid w:val="007A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548E"/>
  </w:style>
  <w:style w:type="character" w:customStyle="1" w:styleId="Naslov3Char">
    <w:name w:val="Naslov 3 Char"/>
    <w:basedOn w:val="Zadanifontodlomka"/>
    <w:link w:val="Naslov3"/>
    <w:uiPriority w:val="9"/>
    <w:semiHidden/>
    <w:rsid w:val="005F09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04A67"/>
    <w:pPr>
      <w:widowControl w:val="0"/>
      <w:autoSpaceDE w:val="0"/>
      <w:autoSpaceDN w:val="0"/>
      <w:spacing w:after="0" w:line="240" w:lineRule="auto"/>
      <w:jc w:val="right"/>
    </w:pPr>
    <w:rPr>
      <w:rFonts w:ascii="Calibri" w:eastAsia="Calibri" w:hAnsi="Calibri" w:cs="Calibri"/>
      <w:kern w:val="0"/>
      <w14:ligatures w14:val="none"/>
    </w:rPr>
  </w:style>
  <w:style w:type="paragraph" w:styleId="Bezproreda">
    <w:name w:val="No Spacing"/>
    <w:uiPriority w:val="1"/>
    <w:qFormat/>
    <w:rsid w:val="006B7CDD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B2D4A-EE34-4F56-8F6C-1502D0B3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Brtičević</dc:creator>
  <cp:keywords/>
  <dc:description/>
  <cp:lastModifiedBy>Ana Jakobović</cp:lastModifiedBy>
  <cp:revision>2</cp:revision>
  <cp:lastPrinted>2025-07-24T07:58:00Z</cp:lastPrinted>
  <dcterms:created xsi:type="dcterms:W3CDTF">2025-07-24T10:59:00Z</dcterms:created>
  <dcterms:modified xsi:type="dcterms:W3CDTF">2025-07-24T10:59:00Z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-683341561</vt:i4>
  </property>
  <property fmtid="{D5CDD505-2E9C-101B-9397-08002B2CF9AE}" pid="3" name="_NewReviewCycle">
    <vt:lpwstr/>
  </property>
  <property fmtid="{D5CDD505-2E9C-101B-9397-08002B2CF9AE}" pid="4" name="_EmailSubject">
    <vt:lpwstr>PRIJEDLOG POLUGODIŠNJEG IZVJEŠTAJA O IZVRŠENJU PRORAČUNA I FINANCIJSKOG PLANA 2025.</vt:lpwstr>
  </property>
  <property fmtid="{D5CDD505-2E9C-101B-9397-08002B2CF9AE}" pid="5" name="_AuthorEmail">
    <vt:lpwstr>pisarnica@mdc.hr</vt:lpwstr>
  </property>
  <property fmtid="{D5CDD505-2E9C-101B-9397-08002B2CF9AE}" pid="6" name="_AuthorEmailDisplayName">
    <vt:lpwstr>pisarnica@mdc.hr</vt:lpwstr>
  </property>
  <property fmtid="{D5CDD505-2E9C-101B-9397-08002B2CF9AE}" pid="8" name="_PreviousAdHocReviewCycleID">
    <vt:i4>-947845955</vt:i4>
  </property>
</Properties>
</file>