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D6D33" w14:textId="77777777" w:rsidR="007A548E" w:rsidRPr="007366AD" w:rsidRDefault="007A548E" w:rsidP="007A548E">
      <w:pPr>
        <w:pStyle w:val="Heading2"/>
        <w:ind w:left="0"/>
        <w:rPr>
          <w:rFonts w:asciiTheme="minorHAnsi" w:hAnsiTheme="minorHAnsi" w:cstheme="minorHAnsi"/>
          <w:sz w:val="28"/>
          <w:szCs w:val="28"/>
        </w:rPr>
      </w:pPr>
    </w:p>
    <w:p w14:paraId="6A3FE7A9" w14:textId="6D47AC89" w:rsidR="007A548E" w:rsidRPr="007366AD" w:rsidRDefault="007A548E" w:rsidP="007A548E">
      <w:pPr>
        <w:pStyle w:val="Heading2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366AD">
        <w:rPr>
          <w:rFonts w:asciiTheme="minorHAnsi" w:hAnsiTheme="minorHAnsi" w:cstheme="minorHAnsi"/>
          <w:b/>
          <w:bCs/>
          <w:sz w:val="28"/>
          <w:szCs w:val="28"/>
        </w:rPr>
        <w:t>MUZEJSKI DOKUMENTACIJSKI CENTAR</w:t>
      </w:r>
    </w:p>
    <w:p w14:paraId="73688161" w14:textId="77777777" w:rsidR="007A548E" w:rsidRPr="007366AD" w:rsidRDefault="007A548E" w:rsidP="007A548E">
      <w:pPr>
        <w:pStyle w:val="Heading2"/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0A82F40C" w14:textId="77777777" w:rsidR="007A548E" w:rsidRPr="007366AD" w:rsidRDefault="007A548E" w:rsidP="007A548E">
      <w:pPr>
        <w:pStyle w:val="Heading2"/>
        <w:rPr>
          <w:rFonts w:asciiTheme="minorHAnsi" w:hAnsiTheme="minorHAnsi" w:cstheme="minorHAnsi"/>
          <w:sz w:val="24"/>
          <w:szCs w:val="24"/>
        </w:rPr>
      </w:pPr>
    </w:p>
    <w:p w14:paraId="11DEB34E" w14:textId="77777777" w:rsidR="007A548E" w:rsidRPr="007366AD" w:rsidRDefault="007A548E" w:rsidP="007A548E">
      <w:pPr>
        <w:pStyle w:val="Heading2"/>
        <w:rPr>
          <w:rFonts w:asciiTheme="minorHAnsi" w:hAnsiTheme="minorHAnsi" w:cstheme="minorHAnsi"/>
          <w:sz w:val="24"/>
          <w:szCs w:val="24"/>
        </w:rPr>
      </w:pPr>
    </w:p>
    <w:p w14:paraId="74D58E91" w14:textId="444213E6" w:rsidR="007A548E" w:rsidRPr="007366AD" w:rsidRDefault="007A548E" w:rsidP="007A548E">
      <w:pPr>
        <w:pStyle w:val="Heading2"/>
        <w:rPr>
          <w:rFonts w:asciiTheme="minorHAnsi" w:hAnsiTheme="minorHAnsi" w:cstheme="minorHAnsi"/>
          <w:sz w:val="24"/>
          <w:szCs w:val="24"/>
        </w:rPr>
      </w:pPr>
      <w:r w:rsidRPr="007366AD">
        <w:rPr>
          <w:rFonts w:asciiTheme="minorHAnsi" w:hAnsiTheme="minorHAnsi" w:cstheme="minorHAnsi"/>
          <w:sz w:val="24"/>
          <w:szCs w:val="24"/>
        </w:rPr>
        <w:t>Urbroj:</w:t>
      </w:r>
      <w:r w:rsidR="00952DA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60B8A15" w14:textId="77777777" w:rsidR="007A548E" w:rsidRPr="007366AD" w:rsidRDefault="007A548E" w:rsidP="007A548E">
      <w:pPr>
        <w:pStyle w:val="Heading2"/>
        <w:rPr>
          <w:rFonts w:asciiTheme="minorHAnsi" w:hAnsiTheme="minorHAnsi" w:cstheme="minorHAnsi"/>
          <w:sz w:val="24"/>
          <w:szCs w:val="24"/>
        </w:rPr>
      </w:pPr>
    </w:p>
    <w:p w14:paraId="4921711F" w14:textId="77777777" w:rsidR="007A548E" w:rsidRPr="007366AD" w:rsidRDefault="007A548E" w:rsidP="007A548E">
      <w:pPr>
        <w:pStyle w:val="Heading2"/>
        <w:rPr>
          <w:rFonts w:asciiTheme="minorHAnsi" w:hAnsiTheme="minorHAnsi" w:cstheme="minorHAnsi"/>
          <w:sz w:val="24"/>
          <w:szCs w:val="24"/>
        </w:rPr>
      </w:pPr>
    </w:p>
    <w:p w14:paraId="081FA9FB" w14:textId="77777777" w:rsidR="007A548E" w:rsidRPr="007366AD" w:rsidRDefault="007A548E" w:rsidP="007A548E">
      <w:pPr>
        <w:pStyle w:val="Heading2"/>
        <w:rPr>
          <w:rFonts w:asciiTheme="minorHAnsi" w:hAnsiTheme="minorHAnsi" w:cstheme="minorHAnsi"/>
          <w:sz w:val="24"/>
          <w:szCs w:val="24"/>
        </w:rPr>
      </w:pPr>
    </w:p>
    <w:p w14:paraId="4B2D4EBB" w14:textId="77777777" w:rsidR="007A548E" w:rsidRPr="007366AD" w:rsidRDefault="007A548E" w:rsidP="007A548E">
      <w:pPr>
        <w:pStyle w:val="Heading2"/>
        <w:rPr>
          <w:rFonts w:asciiTheme="minorHAnsi" w:hAnsiTheme="minorHAnsi" w:cstheme="minorHAnsi"/>
          <w:sz w:val="24"/>
          <w:szCs w:val="24"/>
        </w:rPr>
      </w:pPr>
    </w:p>
    <w:p w14:paraId="10264DD2" w14:textId="77777777" w:rsidR="007A548E" w:rsidRPr="007366AD" w:rsidRDefault="007A548E" w:rsidP="007A548E">
      <w:pPr>
        <w:pStyle w:val="Heading2"/>
        <w:rPr>
          <w:rFonts w:asciiTheme="minorHAnsi" w:hAnsiTheme="minorHAnsi" w:cstheme="minorHAnsi"/>
          <w:sz w:val="24"/>
          <w:szCs w:val="24"/>
        </w:rPr>
      </w:pPr>
    </w:p>
    <w:p w14:paraId="730A07C6" w14:textId="77777777" w:rsidR="007A548E" w:rsidRPr="007366AD" w:rsidRDefault="007A548E" w:rsidP="007A548E">
      <w:pPr>
        <w:pStyle w:val="Heading2"/>
        <w:rPr>
          <w:rFonts w:asciiTheme="minorHAnsi" w:hAnsiTheme="minorHAnsi" w:cstheme="minorHAnsi"/>
          <w:sz w:val="24"/>
          <w:szCs w:val="24"/>
        </w:rPr>
      </w:pPr>
    </w:p>
    <w:p w14:paraId="7413BC60" w14:textId="77777777" w:rsidR="000B41B2" w:rsidRDefault="000B41B2" w:rsidP="007A548E">
      <w:pPr>
        <w:pStyle w:val="Heading2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PRIJEDLOG </w:t>
      </w:r>
    </w:p>
    <w:p w14:paraId="41199133" w14:textId="342EB1ED" w:rsidR="007A548E" w:rsidRDefault="00AD1574" w:rsidP="007A548E">
      <w:pPr>
        <w:pStyle w:val="Heading2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POLU</w:t>
      </w:r>
      <w:r w:rsidR="007A548E" w:rsidRPr="007366AD">
        <w:rPr>
          <w:rFonts w:asciiTheme="minorHAnsi" w:hAnsiTheme="minorHAnsi" w:cstheme="minorHAnsi"/>
          <w:b/>
          <w:bCs/>
        </w:rPr>
        <w:t>GODIŠNJ</w:t>
      </w:r>
      <w:r w:rsidR="000B41B2">
        <w:rPr>
          <w:rFonts w:asciiTheme="minorHAnsi" w:hAnsiTheme="minorHAnsi" w:cstheme="minorHAnsi"/>
          <w:b/>
          <w:bCs/>
        </w:rPr>
        <w:t xml:space="preserve">EG </w:t>
      </w:r>
      <w:r w:rsidR="007A548E" w:rsidRPr="007366AD">
        <w:rPr>
          <w:rFonts w:asciiTheme="minorHAnsi" w:hAnsiTheme="minorHAnsi" w:cstheme="minorHAnsi"/>
          <w:b/>
          <w:bCs/>
        </w:rPr>
        <w:t>IZVJEŠTAJ</w:t>
      </w:r>
      <w:r w:rsidR="000B41B2">
        <w:rPr>
          <w:rFonts w:asciiTheme="minorHAnsi" w:hAnsiTheme="minorHAnsi" w:cstheme="minorHAnsi"/>
          <w:b/>
          <w:bCs/>
        </w:rPr>
        <w:t>A</w:t>
      </w:r>
      <w:r w:rsidR="007A548E" w:rsidRPr="007366AD">
        <w:rPr>
          <w:rFonts w:asciiTheme="minorHAnsi" w:hAnsiTheme="minorHAnsi" w:cstheme="minorHAnsi"/>
          <w:b/>
          <w:bCs/>
        </w:rPr>
        <w:t xml:space="preserve"> O IZVRŠENJU PRORAČUNA I FINANCIJSKOG PLANA</w:t>
      </w:r>
    </w:p>
    <w:p w14:paraId="0A71BB20" w14:textId="0D3A77E0" w:rsidR="000F216F" w:rsidRPr="007366AD" w:rsidRDefault="000F216F" w:rsidP="007A548E">
      <w:pPr>
        <w:pStyle w:val="Heading2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202</w:t>
      </w:r>
      <w:r w:rsidR="00C632B4">
        <w:rPr>
          <w:rFonts w:asciiTheme="minorHAnsi" w:hAnsiTheme="minorHAnsi" w:cstheme="minorHAnsi"/>
          <w:b/>
          <w:bCs/>
        </w:rPr>
        <w:t>6</w:t>
      </w:r>
      <w:r>
        <w:rPr>
          <w:rFonts w:asciiTheme="minorHAnsi" w:hAnsiTheme="minorHAnsi" w:cstheme="minorHAnsi"/>
          <w:b/>
          <w:bCs/>
        </w:rPr>
        <w:t>.</w:t>
      </w:r>
    </w:p>
    <w:p w14:paraId="3656D251" w14:textId="77777777" w:rsidR="007A548E" w:rsidRPr="007366AD" w:rsidRDefault="007A548E" w:rsidP="007A548E">
      <w:pPr>
        <w:pStyle w:val="Heading2"/>
        <w:rPr>
          <w:rFonts w:asciiTheme="minorHAnsi" w:hAnsiTheme="minorHAnsi" w:cstheme="minorHAnsi"/>
          <w:sz w:val="24"/>
          <w:szCs w:val="24"/>
        </w:rPr>
      </w:pPr>
    </w:p>
    <w:p w14:paraId="18AEBBBC" w14:textId="77777777" w:rsidR="007A548E" w:rsidRPr="007366AD" w:rsidRDefault="007A548E" w:rsidP="007A548E">
      <w:pPr>
        <w:pStyle w:val="Heading2"/>
        <w:rPr>
          <w:rFonts w:asciiTheme="minorHAnsi" w:hAnsiTheme="minorHAnsi" w:cstheme="minorHAnsi"/>
          <w:sz w:val="24"/>
          <w:szCs w:val="24"/>
        </w:rPr>
      </w:pPr>
    </w:p>
    <w:p w14:paraId="6FDBF96B" w14:textId="77777777" w:rsidR="007A548E" w:rsidRPr="007366AD" w:rsidRDefault="007A548E" w:rsidP="007A548E">
      <w:pPr>
        <w:pStyle w:val="Heading2"/>
        <w:rPr>
          <w:rFonts w:asciiTheme="minorHAnsi" w:hAnsiTheme="minorHAnsi" w:cstheme="minorHAnsi"/>
          <w:sz w:val="24"/>
          <w:szCs w:val="24"/>
        </w:rPr>
      </w:pPr>
    </w:p>
    <w:p w14:paraId="4477F36C" w14:textId="77777777" w:rsidR="007A548E" w:rsidRPr="007366AD" w:rsidRDefault="007A548E" w:rsidP="007A548E">
      <w:pPr>
        <w:pStyle w:val="Heading2"/>
        <w:rPr>
          <w:rFonts w:asciiTheme="minorHAnsi" w:hAnsiTheme="minorHAnsi" w:cstheme="minorHAnsi"/>
          <w:sz w:val="24"/>
          <w:szCs w:val="24"/>
        </w:rPr>
      </w:pPr>
    </w:p>
    <w:p w14:paraId="6E7546B8" w14:textId="77777777" w:rsidR="007A548E" w:rsidRPr="007366AD" w:rsidRDefault="007A548E" w:rsidP="007A548E">
      <w:pPr>
        <w:pStyle w:val="Heading2"/>
        <w:rPr>
          <w:rFonts w:asciiTheme="minorHAnsi" w:hAnsiTheme="minorHAnsi" w:cstheme="minorHAnsi"/>
          <w:sz w:val="24"/>
          <w:szCs w:val="24"/>
        </w:rPr>
      </w:pPr>
    </w:p>
    <w:p w14:paraId="5AA37F7E" w14:textId="77777777" w:rsidR="007A548E" w:rsidRPr="007366AD" w:rsidRDefault="007A548E" w:rsidP="007A548E">
      <w:pPr>
        <w:pStyle w:val="Heading2"/>
        <w:rPr>
          <w:rFonts w:asciiTheme="minorHAnsi" w:hAnsiTheme="minorHAnsi" w:cstheme="minorHAnsi"/>
          <w:sz w:val="24"/>
          <w:szCs w:val="24"/>
        </w:rPr>
      </w:pPr>
    </w:p>
    <w:p w14:paraId="4F4953C5" w14:textId="77777777" w:rsidR="007A548E" w:rsidRPr="007366AD" w:rsidRDefault="007A548E" w:rsidP="007A548E">
      <w:pPr>
        <w:pStyle w:val="Heading2"/>
        <w:rPr>
          <w:rFonts w:asciiTheme="minorHAnsi" w:hAnsiTheme="minorHAnsi" w:cstheme="minorHAnsi"/>
          <w:sz w:val="24"/>
          <w:szCs w:val="24"/>
        </w:rPr>
      </w:pPr>
    </w:p>
    <w:p w14:paraId="15513FFD" w14:textId="77777777" w:rsidR="007A548E" w:rsidRPr="007366AD" w:rsidRDefault="007A548E" w:rsidP="007A548E">
      <w:pPr>
        <w:pStyle w:val="Heading2"/>
        <w:rPr>
          <w:rFonts w:asciiTheme="minorHAnsi" w:hAnsiTheme="minorHAnsi" w:cstheme="minorHAnsi"/>
          <w:sz w:val="24"/>
          <w:szCs w:val="24"/>
        </w:rPr>
      </w:pPr>
    </w:p>
    <w:p w14:paraId="3A001D4B" w14:textId="77777777" w:rsidR="007A548E" w:rsidRDefault="007A548E" w:rsidP="007A548E">
      <w:pPr>
        <w:pStyle w:val="Heading2"/>
        <w:rPr>
          <w:rFonts w:asciiTheme="minorHAnsi" w:hAnsiTheme="minorHAnsi" w:cstheme="minorHAnsi"/>
          <w:sz w:val="24"/>
          <w:szCs w:val="24"/>
        </w:rPr>
      </w:pPr>
    </w:p>
    <w:p w14:paraId="3007D3AA" w14:textId="77777777" w:rsidR="008214FF" w:rsidRDefault="008214FF" w:rsidP="007A548E">
      <w:pPr>
        <w:pStyle w:val="Heading2"/>
        <w:rPr>
          <w:rFonts w:asciiTheme="minorHAnsi" w:hAnsiTheme="minorHAnsi" w:cstheme="minorHAnsi"/>
          <w:sz w:val="24"/>
          <w:szCs w:val="24"/>
        </w:rPr>
      </w:pPr>
    </w:p>
    <w:p w14:paraId="1090054D" w14:textId="77777777" w:rsidR="008214FF" w:rsidRDefault="008214FF" w:rsidP="007A548E">
      <w:pPr>
        <w:pStyle w:val="Heading2"/>
        <w:rPr>
          <w:rFonts w:asciiTheme="minorHAnsi" w:hAnsiTheme="minorHAnsi" w:cstheme="minorHAnsi"/>
          <w:sz w:val="24"/>
          <w:szCs w:val="24"/>
        </w:rPr>
      </w:pPr>
    </w:p>
    <w:p w14:paraId="1F6B1929" w14:textId="77777777" w:rsidR="008214FF" w:rsidRDefault="008214FF" w:rsidP="007A548E">
      <w:pPr>
        <w:pStyle w:val="Heading2"/>
        <w:rPr>
          <w:rFonts w:asciiTheme="minorHAnsi" w:hAnsiTheme="minorHAnsi" w:cstheme="minorHAnsi"/>
          <w:sz w:val="24"/>
          <w:szCs w:val="24"/>
        </w:rPr>
      </w:pPr>
    </w:p>
    <w:p w14:paraId="2582DC8A" w14:textId="0CA7AF9F" w:rsidR="008214FF" w:rsidRDefault="008214FF" w:rsidP="007A548E">
      <w:pPr>
        <w:pStyle w:val="Heading2"/>
        <w:rPr>
          <w:rFonts w:asciiTheme="minorHAnsi" w:hAnsiTheme="minorHAnsi" w:cstheme="minorHAnsi"/>
          <w:sz w:val="24"/>
          <w:szCs w:val="24"/>
        </w:rPr>
      </w:pPr>
    </w:p>
    <w:p w14:paraId="21A6AAE3" w14:textId="017CC23A" w:rsidR="008214FF" w:rsidRPr="007366AD" w:rsidRDefault="008214FF" w:rsidP="007A548E">
      <w:pPr>
        <w:pStyle w:val="Heading2"/>
        <w:rPr>
          <w:rFonts w:asciiTheme="minorHAnsi" w:hAnsiTheme="minorHAnsi" w:cstheme="minorHAnsi"/>
          <w:sz w:val="24"/>
          <w:szCs w:val="24"/>
        </w:rPr>
      </w:pPr>
    </w:p>
    <w:p w14:paraId="07405C75" w14:textId="7C8A743E" w:rsidR="007A548E" w:rsidRPr="007366AD" w:rsidRDefault="007A548E" w:rsidP="007A548E">
      <w:pPr>
        <w:pStyle w:val="Heading2"/>
        <w:rPr>
          <w:rFonts w:asciiTheme="minorHAnsi" w:hAnsiTheme="minorHAnsi" w:cstheme="minorHAnsi"/>
          <w:sz w:val="24"/>
          <w:szCs w:val="24"/>
        </w:rPr>
      </w:pPr>
    </w:p>
    <w:p w14:paraId="4C5E2E9B" w14:textId="3419E555" w:rsidR="007A548E" w:rsidRPr="007366AD" w:rsidRDefault="007A548E" w:rsidP="007A548E">
      <w:pPr>
        <w:pStyle w:val="Heading2"/>
        <w:jc w:val="right"/>
        <w:rPr>
          <w:rFonts w:asciiTheme="minorHAnsi" w:hAnsiTheme="minorHAnsi" w:cstheme="minorHAnsi"/>
          <w:sz w:val="24"/>
          <w:szCs w:val="24"/>
        </w:rPr>
      </w:pPr>
      <w:r w:rsidRPr="007366AD">
        <w:rPr>
          <w:rFonts w:asciiTheme="minorHAnsi" w:hAnsiTheme="minorHAnsi" w:cstheme="minorHAnsi"/>
          <w:sz w:val="24"/>
          <w:szCs w:val="24"/>
        </w:rPr>
        <w:t>Ravnateljica</w:t>
      </w:r>
      <w:r w:rsidR="001C73A8" w:rsidRPr="007366AD">
        <w:rPr>
          <w:rFonts w:asciiTheme="minorHAnsi" w:hAnsiTheme="minorHAnsi" w:cstheme="minorHAnsi"/>
          <w:sz w:val="24"/>
          <w:szCs w:val="24"/>
        </w:rPr>
        <w:t xml:space="preserve"> MDC-a</w:t>
      </w:r>
      <w:r w:rsidRPr="007366AD">
        <w:rPr>
          <w:rFonts w:asciiTheme="minorHAnsi" w:hAnsiTheme="minorHAnsi" w:cstheme="minorHAnsi"/>
          <w:sz w:val="24"/>
          <w:szCs w:val="24"/>
        </w:rPr>
        <w:t>:</w:t>
      </w:r>
    </w:p>
    <w:p w14:paraId="1973AB27" w14:textId="44E4160F" w:rsidR="007A548E" w:rsidRPr="007366AD" w:rsidRDefault="007A548E" w:rsidP="007A548E">
      <w:pPr>
        <w:pStyle w:val="Heading2"/>
        <w:ind w:left="0"/>
        <w:rPr>
          <w:rFonts w:asciiTheme="minorHAnsi" w:hAnsiTheme="minorHAnsi" w:cstheme="minorHAnsi"/>
          <w:sz w:val="24"/>
          <w:szCs w:val="24"/>
        </w:rPr>
      </w:pPr>
    </w:p>
    <w:p w14:paraId="12190982" w14:textId="0C1B65D0" w:rsidR="007A548E" w:rsidRPr="007366AD" w:rsidRDefault="007A548E" w:rsidP="007A548E">
      <w:pPr>
        <w:pStyle w:val="Heading2"/>
        <w:ind w:left="0"/>
        <w:jc w:val="right"/>
        <w:rPr>
          <w:rFonts w:asciiTheme="minorHAnsi" w:hAnsiTheme="minorHAnsi" w:cstheme="minorHAnsi"/>
          <w:sz w:val="24"/>
          <w:szCs w:val="24"/>
        </w:rPr>
      </w:pPr>
      <w:r w:rsidRPr="007366AD">
        <w:rPr>
          <w:rFonts w:asciiTheme="minorHAnsi" w:hAnsiTheme="minorHAnsi" w:cstheme="minorHAnsi"/>
          <w:sz w:val="24"/>
          <w:szCs w:val="24"/>
        </w:rPr>
        <w:t>----------------------</w:t>
      </w:r>
    </w:p>
    <w:p w14:paraId="14BB2F55" w14:textId="54BB195F" w:rsidR="007A548E" w:rsidRPr="007366AD" w:rsidRDefault="007A548E" w:rsidP="007A548E">
      <w:pPr>
        <w:pStyle w:val="Heading2"/>
        <w:ind w:left="0"/>
        <w:jc w:val="right"/>
        <w:rPr>
          <w:rFonts w:asciiTheme="minorHAnsi" w:hAnsiTheme="minorHAnsi" w:cstheme="minorHAnsi"/>
          <w:sz w:val="24"/>
          <w:szCs w:val="24"/>
        </w:rPr>
      </w:pPr>
      <w:r w:rsidRPr="007366AD">
        <w:rPr>
          <w:rFonts w:asciiTheme="minorHAnsi" w:hAnsiTheme="minorHAnsi" w:cstheme="minorHAnsi"/>
          <w:sz w:val="24"/>
          <w:szCs w:val="24"/>
        </w:rPr>
        <w:t xml:space="preserve">Maja Kocijan, prof. </w:t>
      </w:r>
    </w:p>
    <w:p w14:paraId="16B24600" w14:textId="77777777" w:rsidR="008214FF" w:rsidRDefault="008214FF" w:rsidP="007A548E">
      <w:pPr>
        <w:pStyle w:val="Heading2"/>
        <w:rPr>
          <w:rFonts w:asciiTheme="minorHAnsi" w:hAnsiTheme="minorHAnsi" w:cstheme="minorHAnsi"/>
          <w:sz w:val="24"/>
          <w:szCs w:val="24"/>
        </w:rPr>
      </w:pPr>
    </w:p>
    <w:p w14:paraId="1E02AD7A" w14:textId="77777777" w:rsidR="008214FF" w:rsidRPr="007366AD" w:rsidRDefault="008214FF" w:rsidP="007A548E">
      <w:pPr>
        <w:pStyle w:val="Heading2"/>
        <w:rPr>
          <w:rFonts w:asciiTheme="minorHAnsi" w:hAnsiTheme="minorHAnsi" w:cstheme="minorHAnsi"/>
          <w:sz w:val="24"/>
          <w:szCs w:val="24"/>
        </w:rPr>
      </w:pPr>
    </w:p>
    <w:p w14:paraId="73DB2E4E" w14:textId="13E74A86" w:rsidR="007A548E" w:rsidRPr="007366AD" w:rsidRDefault="007A548E" w:rsidP="007A548E">
      <w:pPr>
        <w:pStyle w:val="Heading2"/>
        <w:pBdr>
          <w:bottom w:val="single" w:sz="12" w:space="1" w:color="auto"/>
        </w:pBdr>
        <w:jc w:val="center"/>
        <w:rPr>
          <w:rFonts w:asciiTheme="minorHAnsi" w:hAnsiTheme="minorHAnsi" w:cstheme="minorHAnsi"/>
          <w:sz w:val="24"/>
          <w:szCs w:val="24"/>
        </w:rPr>
      </w:pPr>
    </w:p>
    <w:p w14:paraId="7FB0978F" w14:textId="31FE5B87" w:rsidR="00903DAA" w:rsidRPr="007366AD" w:rsidRDefault="00AD1574" w:rsidP="007A548E">
      <w:pPr>
        <w:pStyle w:val="Heading2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Srpanj </w:t>
      </w:r>
      <w:r w:rsidR="00903DAA" w:rsidRPr="007366AD">
        <w:rPr>
          <w:rFonts w:asciiTheme="minorHAnsi" w:hAnsiTheme="minorHAnsi" w:cstheme="minorHAnsi"/>
          <w:sz w:val="24"/>
          <w:szCs w:val="24"/>
        </w:rPr>
        <w:t>202</w:t>
      </w:r>
      <w:r w:rsidR="00C632B4">
        <w:rPr>
          <w:rFonts w:asciiTheme="minorHAnsi" w:hAnsiTheme="minorHAnsi" w:cstheme="minorHAnsi"/>
          <w:sz w:val="24"/>
          <w:szCs w:val="24"/>
        </w:rPr>
        <w:t>6</w:t>
      </w:r>
      <w:r w:rsidR="00903DAA" w:rsidRPr="007366AD">
        <w:rPr>
          <w:rFonts w:asciiTheme="minorHAnsi" w:hAnsiTheme="minorHAnsi" w:cstheme="minorHAnsi"/>
          <w:sz w:val="24"/>
          <w:szCs w:val="24"/>
        </w:rPr>
        <w:t>.</w:t>
      </w:r>
    </w:p>
    <w:p w14:paraId="18531928" w14:textId="23D36403" w:rsidR="007A548E" w:rsidRPr="007366AD" w:rsidRDefault="007A548E" w:rsidP="007A548E">
      <w:pPr>
        <w:pStyle w:val="Heading2"/>
        <w:jc w:val="center"/>
        <w:rPr>
          <w:rFonts w:asciiTheme="minorHAnsi" w:hAnsiTheme="minorHAnsi" w:cstheme="minorHAnsi"/>
          <w:sz w:val="24"/>
          <w:szCs w:val="24"/>
        </w:rPr>
      </w:pPr>
      <w:r w:rsidRPr="007366AD">
        <w:rPr>
          <w:rFonts w:asciiTheme="minorHAnsi" w:hAnsiTheme="minorHAnsi" w:cstheme="minorHAnsi"/>
          <w:sz w:val="24"/>
          <w:szCs w:val="24"/>
        </w:rPr>
        <w:t>.</w:t>
      </w:r>
    </w:p>
    <w:p w14:paraId="23190FD7" w14:textId="77777777" w:rsidR="00E72CAF" w:rsidRDefault="00E72CAF" w:rsidP="007A548E">
      <w:pPr>
        <w:pStyle w:val="Heading2"/>
        <w:jc w:val="center"/>
        <w:rPr>
          <w:rFonts w:asciiTheme="minorHAnsi" w:hAnsiTheme="minorHAnsi" w:cstheme="minorHAnsi"/>
          <w:sz w:val="24"/>
          <w:szCs w:val="24"/>
        </w:rPr>
      </w:pPr>
    </w:p>
    <w:p w14:paraId="0AEC1639" w14:textId="77777777" w:rsidR="007366AD" w:rsidRDefault="007366AD" w:rsidP="007A548E">
      <w:pPr>
        <w:pStyle w:val="Heading2"/>
        <w:jc w:val="center"/>
        <w:rPr>
          <w:rFonts w:asciiTheme="minorHAnsi" w:hAnsiTheme="minorHAnsi" w:cstheme="minorHAnsi"/>
          <w:sz w:val="24"/>
          <w:szCs w:val="24"/>
        </w:rPr>
      </w:pPr>
    </w:p>
    <w:p w14:paraId="6454BDAD" w14:textId="77777777" w:rsidR="007366AD" w:rsidRDefault="007366AD" w:rsidP="007A548E">
      <w:pPr>
        <w:pStyle w:val="Heading2"/>
        <w:jc w:val="center"/>
        <w:rPr>
          <w:rFonts w:asciiTheme="minorHAnsi" w:hAnsiTheme="minorHAnsi" w:cstheme="minorHAnsi"/>
          <w:sz w:val="24"/>
          <w:szCs w:val="24"/>
        </w:rPr>
      </w:pPr>
    </w:p>
    <w:p w14:paraId="17F987D4" w14:textId="77777777" w:rsidR="007366AD" w:rsidRPr="007366AD" w:rsidRDefault="007366AD" w:rsidP="007A548E">
      <w:pPr>
        <w:pStyle w:val="Heading2"/>
        <w:jc w:val="center"/>
        <w:rPr>
          <w:rFonts w:asciiTheme="minorHAnsi" w:hAnsiTheme="minorHAnsi" w:cstheme="minorHAnsi"/>
          <w:sz w:val="24"/>
          <w:szCs w:val="24"/>
        </w:rPr>
      </w:pPr>
    </w:p>
    <w:p w14:paraId="00B2E4E4" w14:textId="77777777" w:rsidR="008E181E" w:rsidRPr="007366AD" w:rsidRDefault="008E181E" w:rsidP="007A548E">
      <w:pPr>
        <w:pStyle w:val="Heading2"/>
        <w:jc w:val="center"/>
        <w:rPr>
          <w:rFonts w:asciiTheme="minorHAnsi" w:hAnsiTheme="minorHAnsi" w:cstheme="minorHAnsi"/>
          <w:sz w:val="24"/>
          <w:szCs w:val="24"/>
        </w:rPr>
      </w:pPr>
    </w:p>
    <w:p w14:paraId="1A4C334F" w14:textId="51D80AE0" w:rsidR="007A548E" w:rsidRPr="007366AD" w:rsidRDefault="007A548E" w:rsidP="007A548E">
      <w:pPr>
        <w:pStyle w:val="Heading2"/>
        <w:rPr>
          <w:rFonts w:asciiTheme="minorHAnsi" w:hAnsiTheme="minorHAnsi" w:cstheme="minorHAnsi"/>
          <w:sz w:val="24"/>
          <w:szCs w:val="24"/>
        </w:rPr>
      </w:pPr>
      <w:r w:rsidRPr="007366A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11EF1FF" wp14:editId="1B367BC3">
                <wp:simplePos x="0" y="0"/>
                <wp:positionH relativeFrom="page">
                  <wp:posOffset>880745</wp:posOffset>
                </wp:positionH>
                <wp:positionV relativeFrom="paragraph">
                  <wp:posOffset>290830</wp:posOffset>
                </wp:positionV>
                <wp:extent cx="5979160" cy="19050"/>
                <wp:effectExtent l="0" t="0" r="0" b="0"/>
                <wp:wrapTopAndBottom/>
                <wp:docPr id="1452818204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9160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D15492" id="Rectangle 27" o:spid="_x0000_s1026" style="position:absolute;margin-left:69.35pt;margin-top:22.9pt;width:470.8pt;height:1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bookmarkStart w:id="0" w:name="Uvod"/>
      <w:bookmarkEnd w:id="0"/>
      <w:r w:rsidRPr="007366AD">
        <w:rPr>
          <w:rFonts w:asciiTheme="minorHAnsi" w:hAnsiTheme="minorHAnsi" w:cstheme="minorHAnsi"/>
          <w:sz w:val="24"/>
          <w:szCs w:val="24"/>
        </w:rPr>
        <w:t>Uvod</w:t>
      </w:r>
    </w:p>
    <w:p w14:paraId="0BFD5CA3" w14:textId="77777777" w:rsidR="007A548E" w:rsidRPr="007366AD" w:rsidRDefault="007A548E" w:rsidP="007A548E">
      <w:pPr>
        <w:pStyle w:val="BodyText"/>
        <w:spacing w:before="5"/>
        <w:rPr>
          <w:rFonts w:asciiTheme="minorHAnsi" w:hAnsiTheme="minorHAnsi" w:cstheme="minorHAnsi"/>
        </w:rPr>
      </w:pPr>
    </w:p>
    <w:p w14:paraId="11D77FF5" w14:textId="77777777" w:rsidR="007A548E" w:rsidRPr="007366AD" w:rsidRDefault="007A548E" w:rsidP="007A548E">
      <w:pPr>
        <w:pStyle w:val="Heading4"/>
        <w:spacing w:before="52"/>
        <w:ind w:left="1077"/>
        <w:rPr>
          <w:rFonts w:asciiTheme="minorHAnsi" w:hAnsiTheme="minorHAnsi" w:cstheme="minorHAnsi"/>
        </w:rPr>
      </w:pPr>
      <w:r w:rsidRPr="007366AD">
        <w:rPr>
          <w:rFonts w:asciiTheme="minorHAnsi" w:hAnsiTheme="minorHAnsi" w:cstheme="minorHAnsi"/>
        </w:rPr>
        <w:t>Zakonska</w:t>
      </w:r>
      <w:r w:rsidRPr="007366AD">
        <w:rPr>
          <w:rFonts w:asciiTheme="minorHAnsi" w:hAnsiTheme="minorHAnsi" w:cstheme="minorHAnsi"/>
          <w:spacing w:val="-7"/>
        </w:rPr>
        <w:t xml:space="preserve"> </w:t>
      </w:r>
      <w:r w:rsidRPr="007366AD">
        <w:rPr>
          <w:rFonts w:asciiTheme="minorHAnsi" w:hAnsiTheme="minorHAnsi" w:cstheme="minorHAnsi"/>
        </w:rPr>
        <w:t>osnova</w:t>
      </w:r>
    </w:p>
    <w:p w14:paraId="26830097" w14:textId="0EC8D7A1" w:rsidR="007A548E" w:rsidRPr="007366AD" w:rsidRDefault="007A548E" w:rsidP="007A548E">
      <w:pPr>
        <w:pStyle w:val="BodyText"/>
        <w:spacing w:before="160" w:line="259" w:lineRule="auto"/>
        <w:ind w:left="1077" w:right="343"/>
        <w:jc w:val="both"/>
        <w:rPr>
          <w:rFonts w:asciiTheme="minorHAnsi" w:hAnsiTheme="minorHAnsi" w:cstheme="minorHAnsi"/>
        </w:rPr>
      </w:pPr>
      <w:r w:rsidRPr="007366AD">
        <w:rPr>
          <w:rFonts w:asciiTheme="minorHAnsi" w:hAnsiTheme="minorHAnsi" w:cstheme="minorHAnsi"/>
        </w:rPr>
        <w:t>Novim Zakonom o proračunu (NN broj 144/21) koji je stupio na snagu 1.1.2022. godine</w:t>
      </w:r>
      <w:r w:rsidRPr="007366AD">
        <w:rPr>
          <w:rFonts w:asciiTheme="minorHAnsi" w:hAnsiTheme="minorHAnsi" w:cstheme="minorHAnsi"/>
          <w:spacing w:val="1"/>
        </w:rPr>
        <w:t xml:space="preserve"> </w:t>
      </w:r>
      <w:r w:rsidRPr="007366AD">
        <w:rPr>
          <w:rFonts w:asciiTheme="minorHAnsi" w:hAnsiTheme="minorHAnsi" w:cstheme="minorHAnsi"/>
        </w:rPr>
        <w:t xml:space="preserve">propisana je obveza proračunskih korisnika </w:t>
      </w:r>
      <w:r w:rsidR="00906AA0" w:rsidRPr="007366AD">
        <w:rPr>
          <w:rFonts w:asciiTheme="minorHAnsi" w:hAnsiTheme="minorHAnsi" w:cstheme="minorHAnsi"/>
        </w:rPr>
        <w:t xml:space="preserve">o </w:t>
      </w:r>
      <w:r w:rsidRPr="007366AD">
        <w:rPr>
          <w:rFonts w:asciiTheme="minorHAnsi" w:hAnsiTheme="minorHAnsi" w:cstheme="minorHAnsi"/>
        </w:rPr>
        <w:t>sastavljanj</w:t>
      </w:r>
      <w:r w:rsidR="00906AA0" w:rsidRPr="007366AD">
        <w:rPr>
          <w:rFonts w:asciiTheme="minorHAnsi" w:hAnsiTheme="minorHAnsi" w:cstheme="minorHAnsi"/>
        </w:rPr>
        <w:t>u</w:t>
      </w:r>
      <w:r w:rsidRPr="007366AD">
        <w:rPr>
          <w:rFonts w:asciiTheme="minorHAnsi" w:hAnsiTheme="minorHAnsi" w:cstheme="minorHAnsi"/>
        </w:rPr>
        <w:t xml:space="preserve"> godišnjeg </w:t>
      </w:r>
      <w:r w:rsidR="00906AA0" w:rsidRPr="007366AD">
        <w:rPr>
          <w:rFonts w:asciiTheme="minorHAnsi" w:hAnsiTheme="minorHAnsi" w:cstheme="minorHAnsi"/>
        </w:rPr>
        <w:t xml:space="preserve">i polugodišnjeg </w:t>
      </w:r>
      <w:r w:rsidRPr="007366AD">
        <w:rPr>
          <w:rFonts w:asciiTheme="minorHAnsi" w:hAnsiTheme="minorHAnsi" w:cstheme="minorHAnsi"/>
        </w:rPr>
        <w:t xml:space="preserve">izvještaja o </w:t>
      </w:r>
      <w:r w:rsidRPr="007366AD">
        <w:rPr>
          <w:rFonts w:asciiTheme="minorHAnsi" w:hAnsiTheme="minorHAnsi" w:cstheme="minorHAnsi"/>
          <w:spacing w:val="-52"/>
        </w:rPr>
        <w:t xml:space="preserve"> </w:t>
      </w:r>
      <w:r w:rsidRPr="007366AD">
        <w:rPr>
          <w:rFonts w:asciiTheme="minorHAnsi" w:hAnsiTheme="minorHAnsi" w:cstheme="minorHAnsi"/>
        </w:rPr>
        <w:t xml:space="preserve">izvršenju financijskog plana, te </w:t>
      </w:r>
      <w:r w:rsidR="00906AA0" w:rsidRPr="007366AD">
        <w:rPr>
          <w:rFonts w:asciiTheme="minorHAnsi" w:hAnsiTheme="minorHAnsi" w:cstheme="minorHAnsi"/>
        </w:rPr>
        <w:t xml:space="preserve">su utvrđeni i rokovi dostavljanja </w:t>
      </w:r>
      <w:r w:rsidRPr="007366AD">
        <w:rPr>
          <w:rFonts w:asciiTheme="minorHAnsi" w:hAnsiTheme="minorHAnsi" w:cstheme="minorHAnsi"/>
          <w:spacing w:val="1"/>
        </w:rPr>
        <w:t xml:space="preserve"> </w:t>
      </w:r>
      <w:r w:rsidRPr="007366AD">
        <w:rPr>
          <w:rFonts w:asciiTheme="minorHAnsi" w:hAnsiTheme="minorHAnsi" w:cstheme="minorHAnsi"/>
        </w:rPr>
        <w:t>upravljačkom tijelu</w:t>
      </w:r>
      <w:r w:rsidR="00906AA0" w:rsidRPr="007366AD">
        <w:rPr>
          <w:rFonts w:asciiTheme="minorHAnsi" w:hAnsiTheme="minorHAnsi" w:cstheme="minorHAnsi"/>
        </w:rPr>
        <w:t>. Za polugodišnji izvještaj rok dostavljanja je  31. srpnja, a za godišnji izvještaj rok dostavljanja upravlja</w:t>
      </w:r>
      <w:r w:rsidR="00CF3274" w:rsidRPr="007366AD">
        <w:rPr>
          <w:rFonts w:asciiTheme="minorHAnsi" w:hAnsiTheme="minorHAnsi" w:cstheme="minorHAnsi"/>
        </w:rPr>
        <w:t>č</w:t>
      </w:r>
      <w:r w:rsidR="00906AA0" w:rsidRPr="007366AD">
        <w:rPr>
          <w:rFonts w:asciiTheme="minorHAnsi" w:hAnsiTheme="minorHAnsi" w:cstheme="minorHAnsi"/>
        </w:rPr>
        <w:t xml:space="preserve">kom tijelu je  </w:t>
      </w:r>
      <w:r w:rsidRPr="007366AD">
        <w:rPr>
          <w:rFonts w:asciiTheme="minorHAnsi" w:hAnsiTheme="minorHAnsi" w:cstheme="minorHAnsi"/>
        </w:rPr>
        <w:t xml:space="preserve">31. </w:t>
      </w:r>
      <w:r w:rsidR="00903DAA" w:rsidRPr="007366AD">
        <w:rPr>
          <w:rFonts w:asciiTheme="minorHAnsi" w:hAnsiTheme="minorHAnsi" w:cstheme="minorHAnsi"/>
        </w:rPr>
        <w:t>ožujka</w:t>
      </w:r>
      <w:r w:rsidRPr="007366AD">
        <w:rPr>
          <w:rFonts w:asciiTheme="minorHAnsi" w:hAnsiTheme="minorHAnsi" w:cstheme="minorHAnsi"/>
        </w:rPr>
        <w:t xml:space="preserve"> tekuće proračunske godine</w:t>
      </w:r>
      <w:r w:rsidR="00903DAA" w:rsidRPr="007366AD">
        <w:rPr>
          <w:rFonts w:asciiTheme="minorHAnsi" w:hAnsiTheme="minorHAnsi" w:cstheme="minorHAnsi"/>
        </w:rPr>
        <w:t>.</w:t>
      </w:r>
      <w:r w:rsidRPr="007366AD">
        <w:rPr>
          <w:rFonts w:asciiTheme="minorHAnsi" w:hAnsiTheme="minorHAnsi" w:cstheme="minorHAnsi"/>
        </w:rPr>
        <w:t xml:space="preserve"> Novim Zakonom o proračunu propisan je sadržaj</w:t>
      </w:r>
      <w:r w:rsidR="001129C1" w:rsidRPr="007366AD">
        <w:rPr>
          <w:rFonts w:asciiTheme="minorHAnsi" w:hAnsiTheme="minorHAnsi" w:cstheme="minorHAnsi"/>
        </w:rPr>
        <w:t xml:space="preserve"> i </w:t>
      </w:r>
      <w:r w:rsidRPr="007366AD">
        <w:rPr>
          <w:rFonts w:asciiTheme="minorHAnsi" w:hAnsiTheme="minorHAnsi" w:cstheme="minorHAnsi"/>
        </w:rPr>
        <w:t xml:space="preserve"> oblik godišnjeg i polugodišnjeg izvještaja o izvršenju financijskog plana</w:t>
      </w:r>
      <w:r w:rsidRPr="007366AD">
        <w:rPr>
          <w:rFonts w:asciiTheme="minorHAnsi" w:hAnsiTheme="minorHAnsi" w:cstheme="minorHAnsi"/>
          <w:spacing w:val="1"/>
        </w:rPr>
        <w:t xml:space="preserve"> </w:t>
      </w:r>
      <w:r w:rsidRPr="007366AD">
        <w:rPr>
          <w:rFonts w:asciiTheme="minorHAnsi" w:hAnsiTheme="minorHAnsi" w:cstheme="minorHAnsi"/>
        </w:rPr>
        <w:t>proračunskog</w:t>
      </w:r>
      <w:r w:rsidRPr="007366AD">
        <w:rPr>
          <w:rFonts w:asciiTheme="minorHAnsi" w:hAnsiTheme="minorHAnsi" w:cstheme="minorHAnsi"/>
          <w:spacing w:val="-2"/>
        </w:rPr>
        <w:t xml:space="preserve"> </w:t>
      </w:r>
      <w:r w:rsidRPr="007366AD">
        <w:rPr>
          <w:rFonts w:asciiTheme="minorHAnsi" w:hAnsiTheme="minorHAnsi" w:cstheme="minorHAnsi"/>
        </w:rPr>
        <w:t>korisnika</w:t>
      </w:r>
      <w:r w:rsidRPr="007366AD">
        <w:rPr>
          <w:rFonts w:asciiTheme="minorHAnsi" w:hAnsiTheme="minorHAnsi" w:cstheme="minorHAnsi"/>
          <w:spacing w:val="-1"/>
        </w:rPr>
        <w:t xml:space="preserve"> </w:t>
      </w:r>
      <w:r w:rsidRPr="007366AD">
        <w:rPr>
          <w:rFonts w:asciiTheme="minorHAnsi" w:hAnsiTheme="minorHAnsi" w:cstheme="minorHAnsi"/>
        </w:rPr>
        <w:t>i</w:t>
      </w:r>
      <w:r w:rsidRPr="007366AD">
        <w:rPr>
          <w:rFonts w:asciiTheme="minorHAnsi" w:hAnsiTheme="minorHAnsi" w:cstheme="minorHAnsi"/>
          <w:spacing w:val="-2"/>
        </w:rPr>
        <w:t xml:space="preserve"> </w:t>
      </w:r>
      <w:r w:rsidRPr="007366AD">
        <w:rPr>
          <w:rFonts w:asciiTheme="minorHAnsi" w:hAnsiTheme="minorHAnsi" w:cstheme="minorHAnsi"/>
        </w:rPr>
        <w:t>to</w:t>
      </w:r>
      <w:r w:rsidRPr="007366AD">
        <w:rPr>
          <w:rFonts w:asciiTheme="minorHAnsi" w:hAnsiTheme="minorHAnsi" w:cstheme="minorHAnsi"/>
          <w:spacing w:val="-1"/>
        </w:rPr>
        <w:t xml:space="preserve"> </w:t>
      </w:r>
      <w:r w:rsidRPr="007366AD">
        <w:rPr>
          <w:rFonts w:asciiTheme="minorHAnsi" w:hAnsiTheme="minorHAnsi" w:cstheme="minorHAnsi"/>
        </w:rPr>
        <w:t>člancima</w:t>
      </w:r>
      <w:r w:rsidRPr="007366AD">
        <w:rPr>
          <w:rFonts w:asciiTheme="minorHAnsi" w:hAnsiTheme="minorHAnsi" w:cstheme="minorHAnsi"/>
          <w:spacing w:val="-1"/>
        </w:rPr>
        <w:t xml:space="preserve"> </w:t>
      </w:r>
      <w:r w:rsidRPr="007366AD">
        <w:rPr>
          <w:rFonts w:asciiTheme="minorHAnsi" w:hAnsiTheme="minorHAnsi" w:cstheme="minorHAnsi"/>
        </w:rPr>
        <w:t>od</w:t>
      </w:r>
      <w:r w:rsidRPr="007366AD">
        <w:rPr>
          <w:rFonts w:asciiTheme="minorHAnsi" w:hAnsiTheme="minorHAnsi" w:cstheme="minorHAnsi"/>
          <w:spacing w:val="-2"/>
        </w:rPr>
        <w:t xml:space="preserve"> </w:t>
      </w:r>
      <w:r w:rsidRPr="007366AD">
        <w:rPr>
          <w:rFonts w:asciiTheme="minorHAnsi" w:hAnsiTheme="minorHAnsi" w:cstheme="minorHAnsi"/>
        </w:rPr>
        <w:t>81.</w:t>
      </w:r>
      <w:r w:rsidRPr="007366AD">
        <w:rPr>
          <w:rFonts w:asciiTheme="minorHAnsi" w:hAnsiTheme="minorHAnsi" w:cstheme="minorHAnsi"/>
          <w:spacing w:val="-1"/>
        </w:rPr>
        <w:t xml:space="preserve"> </w:t>
      </w:r>
      <w:r w:rsidRPr="007366AD">
        <w:rPr>
          <w:rFonts w:asciiTheme="minorHAnsi" w:hAnsiTheme="minorHAnsi" w:cstheme="minorHAnsi"/>
        </w:rPr>
        <w:t>do</w:t>
      </w:r>
      <w:r w:rsidRPr="007366AD">
        <w:rPr>
          <w:rFonts w:asciiTheme="minorHAnsi" w:hAnsiTheme="minorHAnsi" w:cstheme="minorHAnsi"/>
          <w:spacing w:val="-2"/>
        </w:rPr>
        <w:t xml:space="preserve"> </w:t>
      </w:r>
      <w:r w:rsidRPr="007366AD">
        <w:rPr>
          <w:rFonts w:asciiTheme="minorHAnsi" w:hAnsiTheme="minorHAnsi" w:cstheme="minorHAnsi"/>
        </w:rPr>
        <w:t>86. novog</w:t>
      </w:r>
      <w:r w:rsidRPr="007366AD">
        <w:rPr>
          <w:rFonts w:asciiTheme="minorHAnsi" w:hAnsiTheme="minorHAnsi" w:cstheme="minorHAnsi"/>
          <w:spacing w:val="-2"/>
        </w:rPr>
        <w:t xml:space="preserve"> </w:t>
      </w:r>
      <w:r w:rsidRPr="007366AD">
        <w:rPr>
          <w:rFonts w:asciiTheme="minorHAnsi" w:hAnsiTheme="minorHAnsi" w:cstheme="minorHAnsi"/>
        </w:rPr>
        <w:t>Zakona</w:t>
      </w:r>
      <w:r w:rsidRPr="007366AD">
        <w:rPr>
          <w:rFonts w:asciiTheme="minorHAnsi" w:hAnsiTheme="minorHAnsi" w:cstheme="minorHAnsi"/>
          <w:spacing w:val="1"/>
        </w:rPr>
        <w:t xml:space="preserve"> </w:t>
      </w:r>
      <w:r w:rsidRPr="007366AD">
        <w:rPr>
          <w:rFonts w:asciiTheme="minorHAnsi" w:hAnsiTheme="minorHAnsi" w:cstheme="minorHAnsi"/>
        </w:rPr>
        <w:t>o</w:t>
      </w:r>
      <w:r w:rsidRPr="007366AD">
        <w:rPr>
          <w:rFonts w:asciiTheme="minorHAnsi" w:hAnsiTheme="minorHAnsi" w:cstheme="minorHAnsi"/>
          <w:spacing w:val="-2"/>
        </w:rPr>
        <w:t xml:space="preserve"> </w:t>
      </w:r>
      <w:r w:rsidRPr="007366AD">
        <w:rPr>
          <w:rFonts w:asciiTheme="minorHAnsi" w:hAnsiTheme="minorHAnsi" w:cstheme="minorHAnsi"/>
        </w:rPr>
        <w:t>proračunu.</w:t>
      </w:r>
    </w:p>
    <w:p w14:paraId="0ABA5D7A" w14:textId="3D9B3019" w:rsidR="007A548E" w:rsidRPr="007366AD" w:rsidRDefault="007A548E" w:rsidP="007A548E">
      <w:pPr>
        <w:pStyle w:val="BodyText"/>
        <w:spacing w:before="159" w:line="259" w:lineRule="auto"/>
        <w:ind w:left="1077" w:right="813"/>
        <w:jc w:val="both"/>
        <w:rPr>
          <w:rFonts w:asciiTheme="minorHAnsi" w:hAnsiTheme="minorHAnsi" w:cstheme="minorHAnsi"/>
        </w:rPr>
      </w:pPr>
      <w:r w:rsidRPr="007366AD">
        <w:rPr>
          <w:rFonts w:asciiTheme="minorHAnsi" w:hAnsiTheme="minorHAnsi" w:cstheme="minorHAnsi"/>
        </w:rPr>
        <w:t>Također, u članku 144. Zakona propisana je obveza objavljivanja financijskog plana (sa svim</w:t>
      </w:r>
      <w:r w:rsidR="008D0ECB" w:rsidRPr="007366AD">
        <w:rPr>
          <w:rFonts w:asciiTheme="minorHAnsi" w:hAnsiTheme="minorHAnsi" w:cstheme="minorHAnsi"/>
        </w:rPr>
        <w:t xml:space="preserve"> </w:t>
      </w:r>
      <w:r w:rsidRPr="007366AD">
        <w:rPr>
          <w:rFonts w:asciiTheme="minorHAnsi" w:hAnsiTheme="minorHAnsi" w:cstheme="minorHAnsi"/>
          <w:spacing w:val="-52"/>
        </w:rPr>
        <w:t xml:space="preserve"> </w:t>
      </w:r>
      <w:r w:rsidRPr="007366AD">
        <w:rPr>
          <w:rFonts w:asciiTheme="minorHAnsi" w:hAnsiTheme="minorHAnsi" w:cstheme="minorHAnsi"/>
        </w:rPr>
        <w:t>izmjenama i dopunama) te objava Izvještaja o izvršenju financijskog plana (polugodišnjeg i</w:t>
      </w:r>
      <w:r w:rsidRPr="007366AD">
        <w:rPr>
          <w:rFonts w:asciiTheme="minorHAnsi" w:hAnsiTheme="minorHAnsi" w:cstheme="minorHAnsi"/>
          <w:spacing w:val="1"/>
        </w:rPr>
        <w:t xml:space="preserve"> </w:t>
      </w:r>
      <w:r w:rsidRPr="007366AD">
        <w:rPr>
          <w:rFonts w:asciiTheme="minorHAnsi" w:hAnsiTheme="minorHAnsi" w:cstheme="minorHAnsi"/>
        </w:rPr>
        <w:t>godišnjeg)</w:t>
      </w:r>
      <w:r w:rsidRPr="007366AD">
        <w:rPr>
          <w:rFonts w:asciiTheme="minorHAnsi" w:hAnsiTheme="minorHAnsi" w:cstheme="minorHAnsi"/>
          <w:spacing w:val="-1"/>
        </w:rPr>
        <w:t xml:space="preserve"> </w:t>
      </w:r>
      <w:r w:rsidRPr="007366AD">
        <w:rPr>
          <w:rFonts w:asciiTheme="minorHAnsi" w:hAnsiTheme="minorHAnsi" w:cstheme="minorHAnsi"/>
        </w:rPr>
        <w:t>na</w:t>
      </w:r>
      <w:r w:rsidRPr="007366AD">
        <w:rPr>
          <w:rFonts w:asciiTheme="minorHAnsi" w:hAnsiTheme="minorHAnsi" w:cstheme="minorHAnsi"/>
          <w:spacing w:val="-1"/>
        </w:rPr>
        <w:t xml:space="preserve"> </w:t>
      </w:r>
      <w:r w:rsidRPr="007366AD">
        <w:rPr>
          <w:rFonts w:asciiTheme="minorHAnsi" w:hAnsiTheme="minorHAnsi" w:cstheme="minorHAnsi"/>
        </w:rPr>
        <w:t>mrežnim stranicama proračunskog</w:t>
      </w:r>
      <w:r w:rsidRPr="007366AD">
        <w:rPr>
          <w:rFonts w:asciiTheme="minorHAnsi" w:hAnsiTheme="minorHAnsi" w:cstheme="minorHAnsi"/>
          <w:spacing w:val="-2"/>
        </w:rPr>
        <w:t xml:space="preserve"> </w:t>
      </w:r>
      <w:r w:rsidRPr="007366AD">
        <w:rPr>
          <w:rFonts w:asciiTheme="minorHAnsi" w:hAnsiTheme="minorHAnsi" w:cstheme="minorHAnsi"/>
        </w:rPr>
        <w:t>korisnika.</w:t>
      </w:r>
    </w:p>
    <w:p w14:paraId="7D92D62D" w14:textId="77777777" w:rsidR="004C51A3" w:rsidRPr="007366AD" w:rsidRDefault="004C51A3" w:rsidP="007A548E">
      <w:pPr>
        <w:pStyle w:val="BodyText"/>
        <w:spacing w:before="159" w:line="259" w:lineRule="auto"/>
        <w:ind w:left="1077" w:right="813"/>
        <w:jc w:val="both"/>
        <w:rPr>
          <w:rFonts w:asciiTheme="minorHAnsi" w:hAnsiTheme="minorHAnsi" w:cstheme="minorHAnsi"/>
        </w:rPr>
      </w:pPr>
    </w:p>
    <w:p w14:paraId="745CFB45" w14:textId="77777777" w:rsidR="007A548E" w:rsidRPr="007366AD" w:rsidRDefault="007A548E" w:rsidP="007A548E">
      <w:pPr>
        <w:pStyle w:val="BodyText"/>
        <w:spacing w:before="1"/>
        <w:jc w:val="both"/>
        <w:rPr>
          <w:rFonts w:asciiTheme="minorHAnsi" w:hAnsiTheme="minorHAnsi" w:cstheme="minorHAnsi"/>
        </w:rPr>
      </w:pPr>
    </w:p>
    <w:p w14:paraId="6683C5FF" w14:textId="77777777" w:rsidR="0004313F" w:rsidRDefault="001129C1" w:rsidP="001129C1">
      <w:pPr>
        <w:pStyle w:val="BodyText"/>
        <w:spacing w:before="1"/>
        <w:jc w:val="both"/>
        <w:rPr>
          <w:rFonts w:asciiTheme="minorHAnsi" w:hAnsiTheme="minorHAnsi" w:cstheme="minorHAnsi"/>
          <w:lang w:eastAsia="hr-HR"/>
        </w:rPr>
      </w:pPr>
      <w:r w:rsidRPr="007366AD">
        <w:rPr>
          <w:rFonts w:asciiTheme="minorHAnsi" w:hAnsiTheme="minorHAnsi" w:cstheme="minorHAnsi"/>
        </w:rPr>
        <w:t xml:space="preserve">Vezano na gore navedeno, a u </w:t>
      </w:r>
      <w:r w:rsidRPr="007366AD">
        <w:rPr>
          <w:rFonts w:asciiTheme="minorHAnsi" w:hAnsiTheme="minorHAnsi" w:cstheme="minorHAnsi"/>
          <w:lang w:eastAsia="hr-HR"/>
        </w:rPr>
        <w:t xml:space="preserve">skladu s člankom 84. Zakona o proračunu (NN br. 144/21), te čl. 42 Pravilnika o polugodišnjem i godišnjem izvještaju o izvršenju proračuna i financijskog plana (NN br. 85/23),  </w:t>
      </w:r>
      <w:bookmarkStart w:id="1" w:name="_Hlk157183336"/>
      <w:r w:rsidRPr="007366AD">
        <w:rPr>
          <w:rFonts w:asciiTheme="minorHAnsi" w:hAnsiTheme="minorHAnsi" w:cstheme="minorHAnsi"/>
          <w:lang w:eastAsia="hr-HR"/>
        </w:rPr>
        <w:t xml:space="preserve">Ravnateljica </w:t>
      </w:r>
      <w:bookmarkEnd w:id="1"/>
      <w:r w:rsidRPr="007366AD">
        <w:rPr>
          <w:rFonts w:asciiTheme="minorHAnsi" w:hAnsiTheme="minorHAnsi" w:cstheme="minorHAnsi"/>
          <w:lang w:eastAsia="hr-HR"/>
        </w:rPr>
        <w:t>MUZEJSKOG DOKUMENTACIJSKOG CENTRA,</w:t>
      </w:r>
    </w:p>
    <w:p w14:paraId="44BF5789" w14:textId="3851AEDA" w:rsidR="0004313F" w:rsidRDefault="0004313F" w:rsidP="001129C1">
      <w:pPr>
        <w:pStyle w:val="BodyText"/>
        <w:spacing w:before="1"/>
        <w:jc w:val="both"/>
        <w:rPr>
          <w:rFonts w:asciiTheme="minorHAnsi" w:hAnsiTheme="minorHAnsi" w:cstheme="minorHAnsi"/>
          <w:lang w:eastAsia="hr-HR"/>
        </w:rPr>
      </w:pPr>
      <w:r w:rsidRPr="0004313F">
        <w:rPr>
          <w:rFonts w:asciiTheme="minorHAnsi" w:hAnsiTheme="minorHAnsi" w:cstheme="minorHAnsi"/>
          <w:lang w:eastAsia="hr-HR"/>
        </w:rPr>
        <w:t>podnosi UPRAVNOM VIJEĆU slijedeći:</w:t>
      </w:r>
    </w:p>
    <w:p w14:paraId="6E613640" w14:textId="77777777" w:rsidR="00A30790" w:rsidRDefault="00A30790" w:rsidP="0004313F">
      <w:pPr>
        <w:pStyle w:val="BodyText"/>
        <w:spacing w:before="1"/>
        <w:jc w:val="both"/>
        <w:rPr>
          <w:rFonts w:asciiTheme="minorHAnsi" w:hAnsiTheme="minorHAnsi" w:cstheme="minorHAnsi"/>
          <w:lang w:eastAsia="hr-HR"/>
        </w:rPr>
      </w:pPr>
    </w:p>
    <w:p w14:paraId="72524B3B" w14:textId="4B394036" w:rsidR="001129C1" w:rsidRPr="0004313F" w:rsidRDefault="0004313F" w:rsidP="0004313F">
      <w:pPr>
        <w:pStyle w:val="BodyText"/>
        <w:spacing w:before="1"/>
        <w:jc w:val="both"/>
        <w:rPr>
          <w:rFonts w:asciiTheme="minorHAnsi" w:hAnsiTheme="minorHAnsi" w:cstheme="minorHAnsi"/>
          <w:b/>
          <w:bCs/>
        </w:rPr>
      </w:pPr>
      <w:r w:rsidRPr="0004313F">
        <w:rPr>
          <w:rFonts w:asciiTheme="minorHAnsi" w:hAnsiTheme="minorHAnsi" w:cstheme="minorHAnsi"/>
          <w:b/>
          <w:bCs/>
          <w:lang w:eastAsia="hr-HR"/>
        </w:rPr>
        <w:t>PRIJEDLOG POLUGODIŠNJEG IZVJEŠTAJA O IZVRŠENJU PRORAČUNA I FINANCIJSKOG PLANA</w:t>
      </w:r>
    </w:p>
    <w:p w14:paraId="316113BB" w14:textId="77777777" w:rsidR="004C51A3" w:rsidRPr="007366AD" w:rsidRDefault="004C51A3" w:rsidP="001129C1">
      <w:pPr>
        <w:spacing w:after="0" w:line="240" w:lineRule="auto"/>
        <w:jc w:val="both"/>
        <w:rPr>
          <w:rFonts w:eastAsia="Calibri" w:cstheme="minorHAnsi"/>
          <w:sz w:val="24"/>
          <w:szCs w:val="24"/>
          <w:lang w:eastAsia="hr-HR"/>
        </w:rPr>
      </w:pPr>
    </w:p>
    <w:p w14:paraId="51BAF45B" w14:textId="77777777" w:rsidR="00457A82" w:rsidRPr="007366AD" w:rsidRDefault="00457A82" w:rsidP="008E181E">
      <w:pPr>
        <w:spacing w:after="0" w:line="240" w:lineRule="auto"/>
        <w:jc w:val="both"/>
        <w:rPr>
          <w:rFonts w:eastAsia="Calibri" w:cstheme="minorHAnsi"/>
          <w:b/>
          <w:sz w:val="24"/>
          <w:szCs w:val="24"/>
          <w:lang w:eastAsia="hr-HR"/>
        </w:rPr>
      </w:pPr>
    </w:p>
    <w:p w14:paraId="39083BF5" w14:textId="482F6BA3" w:rsidR="008E181E" w:rsidRPr="00457A82" w:rsidRDefault="008E181E" w:rsidP="008E181E">
      <w:pPr>
        <w:pStyle w:val="Heading4"/>
        <w:ind w:left="0"/>
        <w:jc w:val="center"/>
        <w:rPr>
          <w:rFonts w:asciiTheme="minorHAnsi" w:hAnsiTheme="minorHAnsi" w:cstheme="minorHAnsi"/>
          <w:sz w:val="28"/>
          <w:szCs w:val="28"/>
        </w:rPr>
      </w:pPr>
      <w:r w:rsidRPr="00457A82">
        <w:rPr>
          <w:rFonts w:asciiTheme="minorHAnsi" w:hAnsiTheme="minorHAnsi" w:cstheme="minorHAnsi"/>
          <w:sz w:val="28"/>
          <w:szCs w:val="28"/>
        </w:rPr>
        <w:t xml:space="preserve">SADRŽAJ </w:t>
      </w:r>
      <w:r w:rsidR="000B41B2">
        <w:rPr>
          <w:rFonts w:asciiTheme="minorHAnsi" w:hAnsiTheme="minorHAnsi" w:cstheme="minorHAnsi"/>
          <w:sz w:val="28"/>
          <w:szCs w:val="28"/>
        </w:rPr>
        <w:t xml:space="preserve">PRIJEDLOGA </w:t>
      </w:r>
      <w:r w:rsidR="00AD1574" w:rsidRPr="00457A82">
        <w:rPr>
          <w:rFonts w:asciiTheme="minorHAnsi" w:hAnsiTheme="minorHAnsi" w:cstheme="minorHAnsi"/>
          <w:sz w:val="28"/>
          <w:szCs w:val="28"/>
        </w:rPr>
        <w:t>POLU</w:t>
      </w:r>
      <w:r w:rsidRPr="00457A82">
        <w:rPr>
          <w:rFonts w:asciiTheme="minorHAnsi" w:hAnsiTheme="minorHAnsi" w:cstheme="minorHAnsi"/>
          <w:sz w:val="28"/>
          <w:szCs w:val="28"/>
        </w:rPr>
        <w:t>GODIŠNJEG</w:t>
      </w:r>
      <w:r w:rsidRPr="00457A82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457A82">
        <w:rPr>
          <w:rFonts w:asciiTheme="minorHAnsi" w:hAnsiTheme="minorHAnsi" w:cstheme="minorHAnsi"/>
          <w:sz w:val="28"/>
          <w:szCs w:val="28"/>
        </w:rPr>
        <w:t>IZVJEŠTAJA</w:t>
      </w:r>
      <w:r w:rsidRPr="00457A82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457A82">
        <w:rPr>
          <w:rFonts w:asciiTheme="minorHAnsi" w:hAnsiTheme="minorHAnsi" w:cstheme="minorHAnsi"/>
          <w:sz w:val="28"/>
          <w:szCs w:val="28"/>
        </w:rPr>
        <w:t>O</w:t>
      </w:r>
      <w:r w:rsidRPr="00457A82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457A82">
        <w:rPr>
          <w:rFonts w:asciiTheme="minorHAnsi" w:hAnsiTheme="minorHAnsi" w:cstheme="minorHAnsi"/>
          <w:sz w:val="28"/>
          <w:szCs w:val="28"/>
        </w:rPr>
        <w:t>IZVRŠENJU</w:t>
      </w:r>
      <w:r w:rsidRPr="00457A82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457A82">
        <w:rPr>
          <w:rFonts w:asciiTheme="minorHAnsi" w:hAnsiTheme="minorHAnsi" w:cstheme="minorHAnsi"/>
          <w:sz w:val="28"/>
          <w:szCs w:val="28"/>
        </w:rPr>
        <w:t>FINANCIJSKOG</w:t>
      </w:r>
      <w:r w:rsidRPr="00457A82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457A82">
        <w:rPr>
          <w:rFonts w:asciiTheme="minorHAnsi" w:hAnsiTheme="minorHAnsi" w:cstheme="minorHAnsi"/>
          <w:sz w:val="28"/>
          <w:szCs w:val="28"/>
        </w:rPr>
        <w:t>PLANA:</w:t>
      </w:r>
    </w:p>
    <w:p w14:paraId="54A24CAA" w14:textId="77777777" w:rsidR="008E181E" w:rsidRPr="007366AD" w:rsidRDefault="008E181E" w:rsidP="008E181E">
      <w:pPr>
        <w:pStyle w:val="Heading4"/>
        <w:ind w:left="0"/>
        <w:jc w:val="both"/>
        <w:rPr>
          <w:rFonts w:asciiTheme="minorHAnsi" w:hAnsiTheme="minorHAnsi" w:cstheme="minorHAnsi"/>
        </w:rPr>
      </w:pPr>
    </w:p>
    <w:p w14:paraId="50A93402" w14:textId="00C41269" w:rsidR="008E181E" w:rsidRPr="007366AD" w:rsidRDefault="001129C1" w:rsidP="008E181E">
      <w:pPr>
        <w:pStyle w:val="ListParagraph"/>
        <w:numPr>
          <w:ilvl w:val="0"/>
          <w:numId w:val="6"/>
        </w:numPr>
        <w:jc w:val="both"/>
        <w:rPr>
          <w:rFonts w:asciiTheme="minorHAnsi" w:hAnsiTheme="minorHAnsi" w:cstheme="minorHAnsi"/>
          <w:b/>
          <w:sz w:val="24"/>
          <w:szCs w:val="24"/>
          <w:lang w:eastAsia="hr-HR"/>
        </w:rPr>
      </w:pPr>
      <w:r w:rsidRPr="007366AD">
        <w:rPr>
          <w:rFonts w:asciiTheme="minorHAnsi" w:hAnsiTheme="minorHAnsi" w:cstheme="minorHAnsi"/>
          <w:bCs/>
          <w:sz w:val="24"/>
          <w:szCs w:val="24"/>
          <w:lang w:eastAsia="hr-HR"/>
        </w:rPr>
        <w:t xml:space="preserve">opći dio </w:t>
      </w:r>
    </w:p>
    <w:p w14:paraId="60AC9D81" w14:textId="7D02FE0A" w:rsidR="008E181E" w:rsidRPr="007366AD" w:rsidRDefault="001129C1" w:rsidP="008E181E">
      <w:pPr>
        <w:pStyle w:val="ListParagraph"/>
        <w:numPr>
          <w:ilvl w:val="0"/>
          <w:numId w:val="6"/>
        </w:numPr>
        <w:jc w:val="both"/>
        <w:rPr>
          <w:rFonts w:asciiTheme="minorHAnsi" w:hAnsiTheme="minorHAnsi" w:cstheme="minorHAnsi"/>
          <w:b/>
          <w:sz w:val="24"/>
          <w:szCs w:val="24"/>
          <w:lang w:eastAsia="hr-HR"/>
        </w:rPr>
      </w:pPr>
      <w:r w:rsidRPr="007366AD">
        <w:rPr>
          <w:rFonts w:asciiTheme="minorHAnsi" w:hAnsiTheme="minorHAnsi" w:cstheme="minorHAnsi"/>
          <w:bCs/>
          <w:sz w:val="24"/>
          <w:szCs w:val="24"/>
          <w:lang w:eastAsia="hr-HR"/>
        </w:rPr>
        <w:t xml:space="preserve">posebni dio </w:t>
      </w:r>
    </w:p>
    <w:p w14:paraId="7B55460D" w14:textId="77777777" w:rsidR="008E181E" w:rsidRPr="007366AD" w:rsidRDefault="001129C1" w:rsidP="008E181E">
      <w:pPr>
        <w:pStyle w:val="ListParagraph"/>
        <w:numPr>
          <w:ilvl w:val="0"/>
          <w:numId w:val="6"/>
        </w:numPr>
        <w:jc w:val="both"/>
        <w:rPr>
          <w:rFonts w:asciiTheme="minorHAnsi" w:hAnsiTheme="minorHAnsi" w:cstheme="minorHAnsi"/>
          <w:b/>
          <w:sz w:val="24"/>
          <w:szCs w:val="24"/>
          <w:lang w:eastAsia="hr-HR"/>
        </w:rPr>
      </w:pPr>
      <w:r w:rsidRPr="007366AD">
        <w:rPr>
          <w:rFonts w:asciiTheme="minorHAnsi" w:hAnsiTheme="minorHAnsi" w:cstheme="minorHAnsi"/>
          <w:bCs/>
          <w:sz w:val="24"/>
          <w:szCs w:val="24"/>
          <w:lang w:eastAsia="hr-HR"/>
        </w:rPr>
        <w:t xml:space="preserve">obrazloženje i </w:t>
      </w:r>
    </w:p>
    <w:p w14:paraId="05F9F53F" w14:textId="64A343E6" w:rsidR="001129C1" w:rsidRPr="007366AD" w:rsidRDefault="001129C1" w:rsidP="008E181E">
      <w:pPr>
        <w:pStyle w:val="ListParagraph"/>
        <w:numPr>
          <w:ilvl w:val="0"/>
          <w:numId w:val="6"/>
        </w:numPr>
        <w:jc w:val="both"/>
        <w:rPr>
          <w:rFonts w:asciiTheme="minorHAnsi" w:hAnsiTheme="minorHAnsi" w:cstheme="minorHAnsi"/>
          <w:b/>
          <w:sz w:val="24"/>
          <w:szCs w:val="24"/>
          <w:lang w:eastAsia="hr-HR"/>
        </w:rPr>
      </w:pPr>
      <w:r w:rsidRPr="007366AD">
        <w:rPr>
          <w:rFonts w:asciiTheme="minorHAnsi" w:hAnsiTheme="minorHAnsi" w:cstheme="minorHAnsi"/>
          <w:bCs/>
          <w:sz w:val="24"/>
          <w:szCs w:val="24"/>
          <w:lang w:eastAsia="hr-HR"/>
        </w:rPr>
        <w:t>posebn</w:t>
      </w:r>
      <w:r w:rsidR="008214FF">
        <w:rPr>
          <w:rFonts w:asciiTheme="minorHAnsi" w:hAnsiTheme="minorHAnsi" w:cstheme="minorHAnsi"/>
          <w:bCs/>
          <w:sz w:val="24"/>
          <w:szCs w:val="24"/>
          <w:lang w:eastAsia="hr-HR"/>
        </w:rPr>
        <w:t>i</w:t>
      </w:r>
      <w:r w:rsidRPr="007366AD">
        <w:rPr>
          <w:rFonts w:asciiTheme="minorHAnsi" w:hAnsiTheme="minorHAnsi" w:cstheme="minorHAnsi"/>
          <w:bCs/>
          <w:sz w:val="24"/>
          <w:szCs w:val="24"/>
          <w:lang w:eastAsia="hr-HR"/>
        </w:rPr>
        <w:t xml:space="preserve"> izvještaj</w:t>
      </w:r>
      <w:r w:rsidR="008214FF">
        <w:rPr>
          <w:rFonts w:asciiTheme="minorHAnsi" w:hAnsiTheme="minorHAnsi" w:cstheme="minorHAnsi"/>
          <w:bCs/>
          <w:sz w:val="24"/>
          <w:szCs w:val="24"/>
          <w:lang w:eastAsia="hr-HR"/>
        </w:rPr>
        <w:t>i</w:t>
      </w:r>
    </w:p>
    <w:p w14:paraId="614215A0" w14:textId="77777777" w:rsidR="001129C1" w:rsidRPr="007366AD" w:rsidRDefault="001129C1" w:rsidP="001129C1">
      <w:pPr>
        <w:keepNext/>
        <w:spacing w:after="0" w:line="240" w:lineRule="auto"/>
        <w:jc w:val="both"/>
        <w:outlineLvl w:val="1"/>
        <w:rPr>
          <w:rFonts w:eastAsia="Calibri" w:cstheme="minorHAnsi"/>
          <w:bCs/>
          <w:sz w:val="24"/>
          <w:szCs w:val="24"/>
          <w:lang w:eastAsia="hr-HR"/>
        </w:rPr>
      </w:pPr>
    </w:p>
    <w:p w14:paraId="1F85D057" w14:textId="77777777" w:rsidR="00457A82" w:rsidRDefault="00457A82" w:rsidP="001129C1">
      <w:pPr>
        <w:keepNext/>
        <w:spacing w:after="0" w:line="240" w:lineRule="auto"/>
        <w:jc w:val="both"/>
        <w:outlineLvl w:val="1"/>
        <w:rPr>
          <w:rFonts w:eastAsia="Calibri" w:cstheme="minorHAnsi"/>
          <w:b/>
          <w:sz w:val="24"/>
          <w:szCs w:val="24"/>
          <w:lang w:eastAsia="hr-HR"/>
        </w:rPr>
      </w:pPr>
    </w:p>
    <w:p w14:paraId="3F448D9E" w14:textId="0C3D1CC8" w:rsidR="001129C1" w:rsidRPr="007366AD" w:rsidRDefault="00395B8B" w:rsidP="001129C1">
      <w:pPr>
        <w:keepNext/>
        <w:spacing w:after="0" w:line="240" w:lineRule="auto"/>
        <w:jc w:val="both"/>
        <w:outlineLvl w:val="1"/>
        <w:rPr>
          <w:rFonts w:eastAsia="Calibri" w:cstheme="minorHAnsi"/>
          <w:b/>
          <w:sz w:val="24"/>
          <w:szCs w:val="24"/>
          <w:lang w:eastAsia="hr-HR"/>
        </w:rPr>
      </w:pPr>
      <w:r w:rsidRPr="007366AD">
        <w:rPr>
          <w:rFonts w:eastAsia="Calibri" w:cstheme="minorHAnsi"/>
          <w:b/>
          <w:sz w:val="24"/>
          <w:szCs w:val="24"/>
          <w:lang w:eastAsia="hr-HR"/>
        </w:rPr>
        <w:t xml:space="preserve"> OPĆI DIO </w:t>
      </w:r>
      <w:r w:rsidR="00AD1574">
        <w:rPr>
          <w:rFonts w:eastAsia="Calibri" w:cstheme="minorHAnsi"/>
          <w:b/>
          <w:sz w:val="24"/>
          <w:szCs w:val="24"/>
          <w:lang w:eastAsia="hr-HR"/>
        </w:rPr>
        <w:t>POLU</w:t>
      </w:r>
      <w:r w:rsidRPr="007366AD">
        <w:rPr>
          <w:rFonts w:eastAsia="Calibri" w:cstheme="minorHAnsi"/>
          <w:b/>
          <w:sz w:val="24"/>
          <w:szCs w:val="24"/>
          <w:lang w:eastAsia="hr-HR"/>
        </w:rPr>
        <w:t>GODIŠNJEG IZVJEŠTAJA O IZVRŠENJU FINANCIJSKOG PLANA SADRŽI:</w:t>
      </w:r>
    </w:p>
    <w:p w14:paraId="74BA5402" w14:textId="77777777" w:rsidR="008E181E" w:rsidRPr="007366AD" w:rsidRDefault="008E181E" w:rsidP="001129C1">
      <w:pPr>
        <w:keepNext/>
        <w:spacing w:after="0" w:line="240" w:lineRule="auto"/>
        <w:jc w:val="both"/>
        <w:outlineLvl w:val="1"/>
        <w:rPr>
          <w:rFonts w:eastAsia="Calibri" w:cstheme="minorHAnsi"/>
          <w:b/>
          <w:sz w:val="24"/>
          <w:szCs w:val="24"/>
          <w:lang w:eastAsia="hr-HR"/>
        </w:rPr>
      </w:pPr>
    </w:p>
    <w:p w14:paraId="43F9AEDB" w14:textId="7D735FC3" w:rsidR="001129C1" w:rsidRPr="007366AD" w:rsidRDefault="001129C1" w:rsidP="008E181E">
      <w:pPr>
        <w:pStyle w:val="ListParagraph"/>
        <w:keepNext/>
        <w:numPr>
          <w:ilvl w:val="0"/>
          <w:numId w:val="14"/>
        </w:numPr>
        <w:jc w:val="both"/>
        <w:outlineLvl w:val="1"/>
        <w:rPr>
          <w:rFonts w:asciiTheme="minorHAnsi" w:hAnsiTheme="minorHAnsi" w:cstheme="minorHAnsi"/>
          <w:bCs/>
          <w:sz w:val="24"/>
          <w:szCs w:val="24"/>
          <w:lang w:eastAsia="hr-HR"/>
        </w:rPr>
      </w:pPr>
      <w:r w:rsidRPr="007366AD">
        <w:rPr>
          <w:rFonts w:asciiTheme="minorHAnsi" w:hAnsiTheme="minorHAnsi" w:cstheme="minorHAnsi"/>
          <w:bCs/>
          <w:sz w:val="24"/>
          <w:szCs w:val="24"/>
          <w:lang w:eastAsia="hr-HR"/>
        </w:rPr>
        <w:t xml:space="preserve">Sažetak Računa prihoda i rashoda i Računa financiranja </w:t>
      </w:r>
    </w:p>
    <w:p w14:paraId="5CB5D3D6" w14:textId="12249BCB" w:rsidR="001129C1" w:rsidRPr="007366AD" w:rsidRDefault="001129C1" w:rsidP="008E181E">
      <w:pPr>
        <w:pStyle w:val="ListParagraph"/>
        <w:keepNext/>
        <w:numPr>
          <w:ilvl w:val="0"/>
          <w:numId w:val="14"/>
        </w:numPr>
        <w:jc w:val="both"/>
        <w:outlineLvl w:val="1"/>
        <w:rPr>
          <w:rFonts w:asciiTheme="minorHAnsi" w:hAnsiTheme="minorHAnsi" w:cstheme="minorHAnsi"/>
          <w:bCs/>
          <w:sz w:val="24"/>
          <w:szCs w:val="24"/>
          <w:lang w:eastAsia="hr-HR"/>
        </w:rPr>
      </w:pPr>
      <w:r w:rsidRPr="007366AD">
        <w:rPr>
          <w:rFonts w:asciiTheme="minorHAnsi" w:hAnsiTheme="minorHAnsi" w:cstheme="minorHAnsi"/>
          <w:bCs/>
          <w:sz w:val="24"/>
          <w:szCs w:val="24"/>
          <w:lang w:eastAsia="hr-HR"/>
        </w:rPr>
        <w:t>Račun prihoda i rashoda</w:t>
      </w:r>
    </w:p>
    <w:p w14:paraId="468C8F22" w14:textId="1ED743EA" w:rsidR="001129C1" w:rsidRPr="007366AD" w:rsidRDefault="001129C1" w:rsidP="008E181E">
      <w:pPr>
        <w:pStyle w:val="ListParagraph"/>
        <w:keepNext/>
        <w:numPr>
          <w:ilvl w:val="0"/>
          <w:numId w:val="14"/>
        </w:numPr>
        <w:jc w:val="both"/>
        <w:outlineLvl w:val="1"/>
        <w:rPr>
          <w:rFonts w:asciiTheme="minorHAnsi" w:hAnsiTheme="minorHAnsi" w:cstheme="minorHAnsi"/>
          <w:bCs/>
          <w:sz w:val="24"/>
          <w:szCs w:val="24"/>
          <w:lang w:eastAsia="hr-HR"/>
        </w:rPr>
      </w:pPr>
      <w:r w:rsidRPr="007366AD">
        <w:rPr>
          <w:rFonts w:asciiTheme="minorHAnsi" w:hAnsiTheme="minorHAnsi" w:cstheme="minorHAnsi"/>
          <w:bCs/>
          <w:sz w:val="24"/>
          <w:szCs w:val="24"/>
          <w:lang w:eastAsia="hr-HR"/>
        </w:rPr>
        <w:t>Račun financiranja</w:t>
      </w:r>
    </w:p>
    <w:p w14:paraId="195BF5C1" w14:textId="77777777" w:rsidR="001129C1" w:rsidRPr="007366AD" w:rsidRDefault="001129C1" w:rsidP="008E181E">
      <w:pPr>
        <w:keepNext/>
        <w:spacing w:after="0" w:line="240" w:lineRule="auto"/>
        <w:jc w:val="both"/>
        <w:outlineLvl w:val="1"/>
        <w:rPr>
          <w:rFonts w:eastAsia="Calibri" w:cstheme="minorHAnsi"/>
          <w:bCs/>
          <w:sz w:val="24"/>
          <w:szCs w:val="24"/>
          <w:lang w:eastAsia="hr-HR"/>
        </w:rPr>
      </w:pPr>
    </w:p>
    <w:p w14:paraId="56A30529" w14:textId="2D3259B8" w:rsidR="007366AD" w:rsidRPr="007366AD" w:rsidRDefault="00AD1574" w:rsidP="007366AD">
      <w:pPr>
        <w:spacing w:after="0" w:line="240" w:lineRule="auto"/>
        <w:jc w:val="both"/>
        <w:rPr>
          <w:rFonts w:eastAsia="Calibri" w:cstheme="minorHAnsi"/>
          <w:b/>
          <w:sz w:val="24"/>
          <w:szCs w:val="24"/>
          <w:lang w:eastAsia="hr-HR"/>
        </w:rPr>
      </w:pPr>
      <w:r>
        <w:rPr>
          <w:rFonts w:cstheme="minorHAnsi"/>
          <w:kern w:val="0"/>
          <w:sz w:val="24"/>
          <w:szCs w:val="24"/>
          <w14:ligatures w14:val="none"/>
        </w:rPr>
        <w:t>Polug</w:t>
      </w:r>
      <w:r w:rsidR="007366AD" w:rsidRPr="007366AD">
        <w:rPr>
          <w:rFonts w:cstheme="minorHAnsi"/>
          <w:kern w:val="0"/>
          <w:sz w:val="24"/>
          <w:szCs w:val="24"/>
          <w14:ligatures w14:val="none"/>
        </w:rPr>
        <w:t>odišnji izvještaj o izvršenju financijskog plana za 202</w:t>
      </w:r>
      <w:r w:rsidR="00C632B4">
        <w:rPr>
          <w:rFonts w:cstheme="minorHAnsi"/>
          <w:kern w:val="0"/>
          <w:sz w:val="24"/>
          <w:szCs w:val="24"/>
          <w14:ligatures w14:val="none"/>
        </w:rPr>
        <w:t>6</w:t>
      </w:r>
      <w:r w:rsidR="007366AD" w:rsidRPr="007366AD">
        <w:rPr>
          <w:rFonts w:cstheme="minorHAnsi"/>
          <w:kern w:val="0"/>
          <w:sz w:val="24"/>
          <w:szCs w:val="24"/>
          <w14:ligatures w14:val="none"/>
        </w:rPr>
        <w:t xml:space="preserve">. godinu prati jesu li se i u kojim iznosima ostvarile planirane pozicije prihoda i rashoda unutar </w:t>
      </w:r>
      <w:r>
        <w:rPr>
          <w:rFonts w:cstheme="minorHAnsi"/>
          <w:kern w:val="0"/>
          <w:sz w:val="24"/>
          <w:szCs w:val="24"/>
          <w14:ligatures w14:val="none"/>
        </w:rPr>
        <w:t>6</w:t>
      </w:r>
      <w:r w:rsidR="007366AD" w:rsidRPr="007366AD">
        <w:rPr>
          <w:rFonts w:cstheme="minorHAnsi"/>
          <w:kern w:val="0"/>
          <w:sz w:val="24"/>
          <w:szCs w:val="24"/>
          <w14:ligatures w14:val="none"/>
        </w:rPr>
        <w:t xml:space="preserve"> mjeseci godine  za koju se izvještaj podnosi</w:t>
      </w:r>
    </w:p>
    <w:p w14:paraId="45CA1C10" w14:textId="77777777" w:rsidR="007366AD" w:rsidRPr="007366AD" w:rsidRDefault="007366AD" w:rsidP="001129C1">
      <w:pPr>
        <w:keepNext/>
        <w:spacing w:after="0" w:line="240" w:lineRule="auto"/>
        <w:jc w:val="both"/>
        <w:outlineLvl w:val="1"/>
        <w:rPr>
          <w:rFonts w:eastAsia="Calibri" w:cstheme="minorHAnsi"/>
          <w:bCs/>
          <w:sz w:val="24"/>
          <w:szCs w:val="24"/>
          <w:lang w:eastAsia="hr-HR"/>
        </w:rPr>
      </w:pPr>
    </w:p>
    <w:p w14:paraId="77EF9DE3" w14:textId="3FCD65E0" w:rsidR="001129C1" w:rsidRPr="007366AD" w:rsidRDefault="001129C1" w:rsidP="001129C1">
      <w:pPr>
        <w:keepNext/>
        <w:spacing w:after="0" w:line="240" w:lineRule="auto"/>
        <w:jc w:val="both"/>
        <w:outlineLvl w:val="1"/>
        <w:rPr>
          <w:rFonts w:eastAsia="Calibri" w:cstheme="minorHAnsi"/>
          <w:bCs/>
          <w:sz w:val="24"/>
          <w:szCs w:val="24"/>
          <w:lang w:eastAsia="hr-HR"/>
        </w:rPr>
      </w:pPr>
      <w:r w:rsidRPr="007366AD">
        <w:rPr>
          <w:rFonts w:eastAsia="Calibri" w:cstheme="minorHAnsi"/>
          <w:bCs/>
          <w:sz w:val="24"/>
          <w:szCs w:val="24"/>
          <w:lang w:eastAsia="hr-HR"/>
        </w:rPr>
        <w:t>U navedenim se izvještajima kroz indeks postotaka prati odnos ostvarenja tekuće godine u odnosu na tekući plan ili izvorni financijski plan odnosno rebalans.</w:t>
      </w:r>
    </w:p>
    <w:p w14:paraId="346074C1" w14:textId="77777777" w:rsidR="001129C1" w:rsidRPr="007366AD" w:rsidRDefault="001129C1" w:rsidP="001129C1">
      <w:pPr>
        <w:keepNext/>
        <w:spacing w:after="0" w:line="240" w:lineRule="auto"/>
        <w:jc w:val="both"/>
        <w:outlineLvl w:val="1"/>
        <w:rPr>
          <w:rFonts w:eastAsia="Calibri" w:cstheme="minorHAnsi"/>
          <w:bCs/>
          <w:sz w:val="24"/>
          <w:szCs w:val="24"/>
          <w:lang w:eastAsia="hr-HR"/>
        </w:rPr>
      </w:pPr>
    </w:p>
    <w:p w14:paraId="3E89172F" w14:textId="77777777" w:rsidR="001129C1" w:rsidRPr="007366AD" w:rsidRDefault="001129C1" w:rsidP="001129C1">
      <w:pPr>
        <w:keepNext/>
        <w:spacing w:after="0" w:line="240" w:lineRule="auto"/>
        <w:jc w:val="both"/>
        <w:outlineLvl w:val="1"/>
        <w:rPr>
          <w:rFonts w:eastAsia="Calibri" w:cstheme="minorHAnsi"/>
          <w:bCs/>
          <w:sz w:val="24"/>
          <w:szCs w:val="24"/>
          <w:lang w:eastAsia="hr-HR"/>
        </w:rPr>
      </w:pPr>
      <w:r w:rsidRPr="007366AD">
        <w:rPr>
          <w:rFonts w:eastAsia="Calibri" w:cstheme="minorHAnsi"/>
          <w:bCs/>
          <w:sz w:val="24"/>
          <w:szCs w:val="24"/>
          <w:lang w:eastAsia="hr-HR"/>
        </w:rPr>
        <w:t>Račun prihoda i rashoda iskazan je prema ekonomskoj klasifikaciji i izvorima financiranja, a rashodi dodatno još i prema funkcijskoj klasifikaciji.</w:t>
      </w:r>
    </w:p>
    <w:p w14:paraId="2C4B3A85" w14:textId="77777777" w:rsidR="001129C1" w:rsidRPr="007366AD" w:rsidRDefault="001129C1" w:rsidP="001129C1">
      <w:pPr>
        <w:keepNext/>
        <w:spacing w:after="0" w:line="240" w:lineRule="auto"/>
        <w:jc w:val="both"/>
        <w:outlineLvl w:val="1"/>
        <w:rPr>
          <w:rFonts w:eastAsia="Calibri" w:cstheme="minorHAnsi"/>
          <w:bCs/>
          <w:sz w:val="24"/>
          <w:szCs w:val="24"/>
          <w:lang w:eastAsia="hr-HR"/>
        </w:rPr>
      </w:pPr>
    </w:p>
    <w:p w14:paraId="68E1B578" w14:textId="77777777" w:rsidR="001129C1" w:rsidRPr="007366AD" w:rsidRDefault="001129C1" w:rsidP="001129C1">
      <w:pPr>
        <w:keepNext/>
        <w:spacing w:after="0" w:line="240" w:lineRule="auto"/>
        <w:jc w:val="both"/>
        <w:outlineLvl w:val="1"/>
        <w:rPr>
          <w:rFonts w:eastAsia="Calibri" w:cstheme="minorHAnsi"/>
          <w:bCs/>
          <w:sz w:val="24"/>
          <w:szCs w:val="24"/>
          <w:lang w:eastAsia="hr-HR"/>
        </w:rPr>
      </w:pPr>
      <w:r w:rsidRPr="007366AD">
        <w:rPr>
          <w:rFonts w:eastAsia="Calibri" w:cstheme="minorHAnsi"/>
          <w:bCs/>
          <w:sz w:val="24"/>
          <w:szCs w:val="24"/>
          <w:lang w:eastAsia="hr-HR"/>
        </w:rPr>
        <w:t>MDC nema iskazan Račun financiranja budući se nije zaduživao.</w:t>
      </w:r>
    </w:p>
    <w:p w14:paraId="35FBBC92" w14:textId="77777777" w:rsidR="001129C1" w:rsidRPr="007366AD" w:rsidRDefault="001129C1" w:rsidP="001129C1">
      <w:pPr>
        <w:keepNext/>
        <w:spacing w:after="0" w:line="240" w:lineRule="auto"/>
        <w:jc w:val="both"/>
        <w:outlineLvl w:val="1"/>
        <w:rPr>
          <w:rFonts w:eastAsia="Calibri" w:cstheme="minorHAnsi"/>
          <w:bCs/>
          <w:sz w:val="24"/>
          <w:szCs w:val="24"/>
          <w:lang w:eastAsia="hr-HR"/>
        </w:rPr>
      </w:pPr>
    </w:p>
    <w:p w14:paraId="6DABFD62" w14:textId="669A3FF7" w:rsidR="00CD7C6C" w:rsidRDefault="00CD7C6C" w:rsidP="001129C1">
      <w:pPr>
        <w:keepNext/>
        <w:spacing w:after="0" w:line="240" w:lineRule="auto"/>
        <w:jc w:val="both"/>
        <w:outlineLvl w:val="1"/>
        <w:rPr>
          <w:rFonts w:eastAsia="Calibri" w:cstheme="minorHAnsi"/>
          <w:b/>
          <w:sz w:val="24"/>
          <w:szCs w:val="24"/>
          <w:lang w:eastAsia="hr-HR"/>
        </w:rPr>
      </w:pPr>
      <w:r w:rsidRPr="007366AD">
        <w:rPr>
          <w:rFonts w:eastAsia="Calibri" w:cstheme="minorHAnsi"/>
          <w:b/>
          <w:sz w:val="24"/>
          <w:szCs w:val="24"/>
          <w:lang w:eastAsia="hr-HR"/>
        </w:rPr>
        <w:t xml:space="preserve">POSEBNI DIO </w:t>
      </w:r>
      <w:r w:rsidR="00AD1574">
        <w:rPr>
          <w:rFonts w:eastAsia="Calibri" w:cstheme="minorHAnsi"/>
          <w:b/>
          <w:sz w:val="24"/>
          <w:szCs w:val="24"/>
          <w:lang w:eastAsia="hr-HR"/>
        </w:rPr>
        <w:t>POLU</w:t>
      </w:r>
      <w:r w:rsidRPr="007366AD">
        <w:rPr>
          <w:rFonts w:eastAsia="Calibri" w:cstheme="minorHAnsi"/>
          <w:b/>
          <w:sz w:val="24"/>
          <w:szCs w:val="24"/>
          <w:lang w:eastAsia="hr-HR"/>
        </w:rPr>
        <w:t>GODIŠNJEG IZVJEŠTAJA O IZVRŠENJU FINANCIJSKOG PLANA</w:t>
      </w:r>
    </w:p>
    <w:p w14:paraId="652A1512" w14:textId="77777777" w:rsidR="00CD7C6C" w:rsidRDefault="00CD7C6C" w:rsidP="001129C1">
      <w:pPr>
        <w:keepNext/>
        <w:spacing w:after="0" w:line="240" w:lineRule="auto"/>
        <w:jc w:val="both"/>
        <w:outlineLvl w:val="1"/>
        <w:rPr>
          <w:rFonts w:eastAsia="Calibri" w:cstheme="minorHAnsi"/>
          <w:b/>
          <w:sz w:val="24"/>
          <w:szCs w:val="24"/>
          <w:lang w:eastAsia="hr-HR"/>
        </w:rPr>
      </w:pPr>
    </w:p>
    <w:p w14:paraId="157E102C" w14:textId="7A247F06" w:rsidR="001129C1" w:rsidRPr="007366AD" w:rsidRDefault="00CD7C6C" w:rsidP="001129C1">
      <w:pPr>
        <w:keepNext/>
        <w:spacing w:after="0" w:line="240" w:lineRule="auto"/>
        <w:jc w:val="both"/>
        <w:outlineLvl w:val="1"/>
        <w:rPr>
          <w:rFonts w:eastAsia="Calibri" w:cstheme="minorHAnsi"/>
          <w:bCs/>
          <w:sz w:val="24"/>
          <w:szCs w:val="24"/>
          <w:lang w:eastAsia="hr-HR"/>
        </w:rPr>
      </w:pPr>
      <w:r w:rsidRPr="007366AD">
        <w:rPr>
          <w:rFonts w:eastAsia="Calibri" w:cstheme="minorHAnsi"/>
          <w:bCs/>
          <w:sz w:val="24"/>
          <w:szCs w:val="24"/>
          <w:lang w:eastAsia="hr-HR"/>
        </w:rPr>
        <w:t xml:space="preserve"> </w:t>
      </w:r>
      <w:r w:rsidR="001129C1" w:rsidRPr="007366AD">
        <w:rPr>
          <w:rFonts w:eastAsia="Calibri" w:cstheme="minorHAnsi"/>
          <w:bCs/>
          <w:sz w:val="24"/>
          <w:szCs w:val="24"/>
          <w:lang w:eastAsia="hr-HR"/>
        </w:rPr>
        <w:t>iskazan je po programskoj klasifikaciji na način da je prikazan program podijeljen na sve aktivnosti prema ekonomskoj klasifikaciji i izvorima financiranja prema metodologiji kakva je primijenjena i u općem dijelu godišnjeg izvještaja o izvršenju financijskog plana.</w:t>
      </w:r>
    </w:p>
    <w:p w14:paraId="203F2760" w14:textId="77777777" w:rsidR="001129C1" w:rsidRPr="007366AD" w:rsidRDefault="001129C1" w:rsidP="001129C1">
      <w:pPr>
        <w:keepNext/>
        <w:spacing w:after="0" w:line="240" w:lineRule="auto"/>
        <w:jc w:val="both"/>
        <w:outlineLvl w:val="1"/>
        <w:rPr>
          <w:rFonts w:eastAsia="Calibri" w:cstheme="minorHAnsi"/>
          <w:bCs/>
          <w:sz w:val="24"/>
          <w:szCs w:val="24"/>
          <w:lang w:eastAsia="hr-HR"/>
        </w:rPr>
      </w:pPr>
    </w:p>
    <w:p w14:paraId="31D65AFA" w14:textId="77777777" w:rsidR="001129C1" w:rsidRPr="007366AD" w:rsidRDefault="001129C1" w:rsidP="001129C1">
      <w:pPr>
        <w:keepNext/>
        <w:spacing w:after="0" w:line="240" w:lineRule="auto"/>
        <w:jc w:val="both"/>
        <w:outlineLvl w:val="1"/>
        <w:rPr>
          <w:rFonts w:eastAsia="Calibri" w:cstheme="minorHAnsi"/>
          <w:bCs/>
          <w:sz w:val="24"/>
          <w:szCs w:val="24"/>
          <w:lang w:eastAsia="hr-HR"/>
        </w:rPr>
      </w:pPr>
      <w:r w:rsidRPr="007366AD">
        <w:rPr>
          <w:rFonts w:eastAsia="Calibri" w:cstheme="minorHAnsi"/>
          <w:bCs/>
          <w:sz w:val="24"/>
          <w:szCs w:val="24"/>
          <w:lang w:eastAsia="hr-HR"/>
        </w:rPr>
        <w:t>Sukladno odredbama Pravilnika o polugodišnjem i godišnjem izvještaju o izvršenju proračuna i financijskog plana, MDC obvezan je uz Obrazloženje izraditi Poseban izvještaj o stanju potraživanja i dospjelih obaveza te o stanju potencijalnih obaveza po osnovi sudskih sporova.</w:t>
      </w:r>
    </w:p>
    <w:p w14:paraId="774FC418" w14:textId="77777777" w:rsidR="00E72CAF" w:rsidRPr="007366AD" w:rsidRDefault="00E72CAF" w:rsidP="007A548E">
      <w:pPr>
        <w:pStyle w:val="Heading4"/>
        <w:ind w:left="1077"/>
        <w:jc w:val="both"/>
        <w:rPr>
          <w:rFonts w:asciiTheme="minorHAnsi" w:hAnsiTheme="minorHAnsi" w:cstheme="minorHAnsi"/>
        </w:rPr>
      </w:pPr>
    </w:p>
    <w:p w14:paraId="4A9AC3D0" w14:textId="5990B1B4" w:rsidR="00604A67" w:rsidRPr="007366AD" w:rsidRDefault="007A548E" w:rsidP="00FE131B">
      <w:pPr>
        <w:pStyle w:val="ListParagraph"/>
        <w:numPr>
          <w:ilvl w:val="0"/>
          <w:numId w:val="2"/>
        </w:num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366AD">
        <w:rPr>
          <w:rFonts w:asciiTheme="minorHAnsi" w:hAnsiTheme="minorHAnsi" w:cstheme="minorHAnsi"/>
          <w:b/>
          <w:bCs/>
          <w:sz w:val="24"/>
          <w:szCs w:val="24"/>
        </w:rPr>
        <w:t xml:space="preserve">OPĆI DIO </w:t>
      </w:r>
    </w:p>
    <w:p w14:paraId="5C83214D" w14:textId="1E69597D" w:rsidR="007A548E" w:rsidRPr="007366AD" w:rsidRDefault="00FE131B" w:rsidP="00604A67">
      <w:pPr>
        <w:ind w:left="360"/>
        <w:jc w:val="center"/>
        <w:rPr>
          <w:rFonts w:cstheme="minorHAnsi"/>
          <w:b/>
          <w:bCs/>
          <w:sz w:val="24"/>
          <w:szCs w:val="24"/>
        </w:rPr>
      </w:pPr>
      <w:r w:rsidRPr="007366AD">
        <w:rPr>
          <w:rFonts w:cstheme="minorHAnsi"/>
          <w:b/>
          <w:bCs/>
          <w:sz w:val="24"/>
          <w:szCs w:val="24"/>
        </w:rPr>
        <w:t>TABELARNI PRIKAZ</w:t>
      </w:r>
    </w:p>
    <w:p w14:paraId="5395CBB5" w14:textId="48340F11" w:rsidR="00604A67" w:rsidRDefault="008A6E63" w:rsidP="00604A67">
      <w:pPr>
        <w:jc w:val="center"/>
        <w:rPr>
          <w:rFonts w:cstheme="minorHAnsi"/>
          <w:b/>
          <w:bCs/>
          <w:sz w:val="24"/>
          <w:szCs w:val="24"/>
        </w:rPr>
      </w:pPr>
      <w:r w:rsidRPr="008A6E63">
        <w:rPr>
          <w:noProof/>
        </w:rPr>
        <w:drawing>
          <wp:inline distT="0" distB="0" distL="0" distR="0" wp14:anchorId="31ABA13D" wp14:editId="40D635D7">
            <wp:extent cx="5759450" cy="4036060"/>
            <wp:effectExtent l="0" t="0" r="0" b="2540"/>
            <wp:docPr id="15816544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03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A2C99" w14:textId="77777777" w:rsidR="00C632B4" w:rsidRDefault="00C632B4" w:rsidP="00604A67">
      <w:pPr>
        <w:jc w:val="center"/>
        <w:rPr>
          <w:rFonts w:cstheme="minorHAnsi"/>
          <w:b/>
          <w:bCs/>
          <w:sz w:val="24"/>
          <w:szCs w:val="24"/>
        </w:rPr>
      </w:pPr>
    </w:p>
    <w:p w14:paraId="60E9C777" w14:textId="77777777" w:rsidR="00C632B4" w:rsidRDefault="00C632B4" w:rsidP="00604A67">
      <w:pPr>
        <w:jc w:val="center"/>
        <w:rPr>
          <w:rFonts w:cstheme="minorHAnsi"/>
          <w:b/>
          <w:bCs/>
          <w:sz w:val="24"/>
          <w:szCs w:val="24"/>
        </w:rPr>
      </w:pPr>
    </w:p>
    <w:p w14:paraId="4AD25F81" w14:textId="77777777" w:rsidR="00C632B4" w:rsidRDefault="00C632B4" w:rsidP="00604A67">
      <w:pPr>
        <w:jc w:val="center"/>
        <w:rPr>
          <w:rFonts w:cstheme="minorHAnsi"/>
          <w:b/>
          <w:bCs/>
          <w:sz w:val="24"/>
          <w:szCs w:val="24"/>
        </w:rPr>
      </w:pPr>
    </w:p>
    <w:p w14:paraId="67312AD8" w14:textId="77777777" w:rsidR="00C632B4" w:rsidRPr="007366AD" w:rsidRDefault="00C632B4" w:rsidP="00604A67">
      <w:pPr>
        <w:jc w:val="center"/>
        <w:rPr>
          <w:rFonts w:cstheme="minorHAnsi"/>
          <w:b/>
          <w:bCs/>
          <w:sz w:val="24"/>
          <w:szCs w:val="24"/>
        </w:rPr>
      </w:pPr>
    </w:p>
    <w:p w14:paraId="752465BF" w14:textId="4CED13D6" w:rsidR="00604A67" w:rsidRPr="007366AD" w:rsidRDefault="009568C9" w:rsidP="00604A67">
      <w:pPr>
        <w:pStyle w:val="Heading3"/>
        <w:spacing w:before="34"/>
        <w:ind w:left="749" w:right="730"/>
        <w:jc w:val="center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lastRenderedPageBreak/>
        <w:t xml:space="preserve">PRIJEDLOG </w:t>
      </w:r>
      <w:r w:rsidR="00AD1574">
        <w:rPr>
          <w:rFonts w:asciiTheme="minorHAnsi" w:hAnsiTheme="minorHAnsi" w:cstheme="minorHAnsi"/>
          <w:b/>
          <w:bCs/>
          <w:color w:val="auto"/>
        </w:rPr>
        <w:t>POLU</w:t>
      </w:r>
      <w:r w:rsidR="00604A67" w:rsidRPr="007366AD">
        <w:rPr>
          <w:rFonts w:asciiTheme="minorHAnsi" w:hAnsiTheme="minorHAnsi" w:cstheme="minorHAnsi"/>
          <w:b/>
          <w:bCs/>
          <w:color w:val="auto"/>
        </w:rPr>
        <w:t>GODIŠN</w:t>
      </w:r>
      <w:r>
        <w:rPr>
          <w:rFonts w:asciiTheme="minorHAnsi" w:hAnsiTheme="minorHAnsi" w:cstheme="minorHAnsi"/>
          <w:b/>
          <w:bCs/>
          <w:color w:val="auto"/>
        </w:rPr>
        <w:t>JEG</w:t>
      </w:r>
      <w:r w:rsidR="00604A67" w:rsidRPr="007366AD">
        <w:rPr>
          <w:rFonts w:asciiTheme="minorHAnsi" w:hAnsiTheme="minorHAnsi" w:cstheme="minorHAnsi"/>
          <w:b/>
          <w:bCs/>
          <w:color w:val="auto"/>
        </w:rPr>
        <w:t xml:space="preserve"> IZVJEŠTAJ</w:t>
      </w:r>
      <w:r>
        <w:rPr>
          <w:rFonts w:asciiTheme="minorHAnsi" w:hAnsiTheme="minorHAnsi" w:cstheme="minorHAnsi"/>
          <w:b/>
          <w:bCs/>
          <w:color w:val="auto"/>
        </w:rPr>
        <w:t>A</w:t>
      </w:r>
      <w:r w:rsidR="00604A67" w:rsidRPr="007366AD">
        <w:rPr>
          <w:rFonts w:asciiTheme="minorHAnsi" w:hAnsiTheme="minorHAnsi" w:cstheme="minorHAnsi"/>
          <w:b/>
          <w:bCs/>
          <w:color w:val="auto"/>
        </w:rPr>
        <w:t xml:space="preserve"> O</w:t>
      </w:r>
      <w:r w:rsidR="00604A67" w:rsidRPr="007366AD">
        <w:rPr>
          <w:rFonts w:asciiTheme="minorHAnsi" w:hAnsiTheme="minorHAnsi" w:cstheme="minorHAnsi"/>
          <w:b/>
          <w:bCs/>
          <w:color w:val="auto"/>
          <w:spacing w:val="1"/>
        </w:rPr>
        <w:t xml:space="preserve"> </w:t>
      </w:r>
      <w:r w:rsidR="00604A67" w:rsidRPr="007366AD">
        <w:rPr>
          <w:rFonts w:asciiTheme="minorHAnsi" w:hAnsiTheme="minorHAnsi" w:cstheme="minorHAnsi"/>
          <w:b/>
          <w:bCs/>
          <w:color w:val="auto"/>
        </w:rPr>
        <w:t>IZVRŠENJU FINANCIJSKOG PLANA</w:t>
      </w:r>
      <w:r w:rsidR="00604A67" w:rsidRPr="007366AD">
        <w:rPr>
          <w:rFonts w:asciiTheme="minorHAnsi" w:hAnsiTheme="minorHAnsi" w:cstheme="minorHAnsi"/>
          <w:b/>
          <w:bCs/>
          <w:color w:val="auto"/>
          <w:spacing w:val="1"/>
        </w:rPr>
        <w:t xml:space="preserve"> </w:t>
      </w:r>
      <w:r w:rsidR="00604A67" w:rsidRPr="007366AD">
        <w:rPr>
          <w:rFonts w:asciiTheme="minorHAnsi" w:hAnsiTheme="minorHAnsi" w:cstheme="minorHAnsi"/>
          <w:b/>
          <w:bCs/>
          <w:color w:val="auto"/>
        </w:rPr>
        <w:t>ZA 202</w:t>
      </w:r>
      <w:r w:rsidR="00C632B4">
        <w:rPr>
          <w:rFonts w:asciiTheme="minorHAnsi" w:hAnsiTheme="minorHAnsi" w:cstheme="minorHAnsi"/>
          <w:b/>
          <w:bCs/>
          <w:color w:val="auto"/>
        </w:rPr>
        <w:t>6</w:t>
      </w:r>
      <w:r w:rsidR="00604A67" w:rsidRPr="007366AD">
        <w:rPr>
          <w:rFonts w:asciiTheme="minorHAnsi" w:hAnsiTheme="minorHAnsi" w:cstheme="minorHAnsi"/>
          <w:b/>
          <w:bCs/>
          <w:color w:val="auto"/>
        </w:rPr>
        <w:t>.</w:t>
      </w:r>
      <w:r w:rsidR="00604A67" w:rsidRPr="007366AD">
        <w:rPr>
          <w:rFonts w:asciiTheme="minorHAnsi" w:hAnsiTheme="minorHAnsi" w:cstheme="minorHAnsi"/>
          <w:b/>
          <w:bCs/>
          <w:color w:val="auto"/>
          <w:spacing w:val="-1"/>
        </w:rPr>
        <w:t xml:space="preserve"> </w:t>
      </w:r>
      <w:r w:rsidR="00604A67" w:rsidRPr="007366AD">
        <w:rPr>
          <w:rFonts w:asciiTheme="minorHAnsi" w:hAnsiTheme="minorHAnsi" w:cstheme="minorHAnsi"/>
          <w:b/>
          <w:bCs/>
          <w:color w:val="auto"/>
        </w:rPr>
        <w:t>GODINU</w:t>
      </w:r>
    </w:p>
    <w:p w14:paraId="2E142E00" w14:textId="406AE1FB" w:rsidR="00B65B84" w:rsidRDefault="00E72CAF" w:rsidP="00E72CAF">
      <w:pPr>
        <w:jc w:val="center"/>
        <w:rPr>
          <w:rFonts w:cstheme="minorHAnsi"/>
          <w:sz w:val="24"/>
          <w:szCs w:val="24"/>
        </w:rPr>
      </w:pPr>
      <w:r w:rsidRPr="007366AD">
        <w:rPr>
          <w:rFonts w:cstheme="minorHAnsi"/>
          <w:sz w:val="24"/>
          <w:szCs w:val="24"/>
        </w:rPr>
        <w:t>RAČUN PRIHODA I RASH</w:t>
      </w:r>
      <w:r w:rsidR="00B65B84">
        <w:rPr>
          <w:rFonts w:cstheme="minorHAnsi"/>
          <w:sz w:val="24"/>
          <w:szCs w:val="24"/>
        </w:rPr>
        <w:t>ODA I IZVORA FINANCIRANJA</w:t>
      </w:r>
    </w:p>
    <w:p w14:paraId="4724D9C4" w14:textId="77777777" w:rsidR="00B65B84" w:rsidRPr="00936AB8" w:rsidRDefault="00B65B84" w:rsidP="00B65B84">
      <w:pPr>
        <w:pStyle w:val="ListParagraph"/>
        <w:numPr>
          <w:ilvl w:val="0"/>
          <w:numId w:val="19"/>
        </w:num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OPĆI DIO</w:t>
      </w:r>
    </w:p>
    <w:p w14:paraId="6DADFF37" w14:textId="1C06500A" w:rsidR="00B65B84" w:rsidRDefault="000D3CDB" w:rsidP="00E72CAF">
      <w:pPr>
        <w:jc w:val="center"/>
        <w:rPr>
          <w:rFonts w:cstheme="minorHAnsi"/>
          <w:sz w:val="24"/>
          <w:szCs w:val="24"/>
        </w:rPr>
      </w:pPr>
      <w:r w:rsidRPr="000D3CDB">
        <w:rPr>
          <w:noProof/>
        </w:rPr>
        <w:drawing>
          <wp:inline distT="0" distB="0" distL="0" distR="0" wp14:anchorId="5845CC2E" wp14:editId="1F54B81C">
            <wp:extent cx="5759450" cy="2846070"/>
            <wp:effectExtent l="0" t="0" r="0" b="0"/>
            <wp:docPr id="157332099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84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EE26C" w14:textId="62678976" w:rsidR="00C632B4" w:rsidRDefault="00C632B4" w:rsidP="005A1423">
      <w:pPr>
        <w:jc w:val="center"/>
        <w:rPr>
          <w:rFonts w:cstheme="minorHAnsi"/>
          <w:sz w:val="24"/>
          <w:szCs w:val="24"/>
        </w:rPr>
      </w:pPr>
    </w:p>
    <w:p w14:paraId="6B862631" w14:textId="77777777" w:rsidR="00C632B4" w:rsidRPr="007366AD" w:rsidRDefault="00C632B4" w:rsidP="007366AD">
      <w:pPr>
        <w:rPr>
          <w:rFonts w:cstheme="minorHAns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33"/>
      </w:tblGrid>
      <w:tr w:rsidR="00604A67" w:rsidRPr="007366AD" w14:paraId="46E6FD74" w14:textId="77777777" w:rsidTr="00604A67">
        <w:trPr>
          <w:trHeight w:val="257"/>
          <w:jc w:val="center"/>
        </w:trPr>
        <w:tc>
          <w:tcPr>
            <w:tcW w:w="7933" w:type="dxa"/>
          </w:tcPr>
          <w:p w14:paraId="6E657FDC" w14:textId="3D73A457" w:rsidR="005A1423" w:rsidRPr="007366AD" w:rsidRDefault="005A1423" w:rsidP="005A1423">
            <w:pPr>
              <w:pStyle w:val="TableParagraph"/>
              <w:spacing w:line="233" w:lineRule="exact"/>
              <w:ind w:right="169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2" w:name="_Hlk172200496"/>
          </w:p>
        </w:tc>
      </w:tr>
      <w:tr w:rsidR="00604A67" w:rsidRPr="007366AD" w14:paraId="68468C2A" w14:textId="77777777" w:rsidTr="00604A67">
        <w:trPr>
          <w:trHeight w:val="288"/>
          <w:jc w:val="center"/>
        </w:trPr>
        <w:tc>
          <w:tcPr>
            <w:tcW w:w="7933" w:type="dxa"/>
          </w:tcPr>
          <w:p w14:paraId="26961F96" w14:textId="22D68FF0" w:rsidR="00604A67" w:rsidRPr="007366AD" w:rsidRDefault="00AD1574" w:rsidP="00DC1506">
            <w:pPr>
              <w:pStyle w:val="TableParagraph"/>
              <w:spacing w:line="262" w:lineRule="exact"/>
              <w:ind w:left="185" w:right="18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POLU</w:t>
            </w:r>
            <w:r w:rsidR="00604A67" w:rsidRPr="007366AD">
              <w:rPr>
                <w:rFonts w:asciiTheme="minorHAnsi" w:hAnsiTheme="minorHAnsi" w:cstheme="minorHAnsi"/>
                <w:b/>
                <w:sz w:val="24"/>
                <w:szCs w:val="24"/>
              </w:rPr>
              <w:t>GODIŠNJI</w:t>
            </w:r>
            <w:r w:rsidR="00604A67" w:rsidRPr="007366AD">
              <w:rPr>
                <w:rFonts w:asciiTheme="minorHAnsi" w:hAnsiTheme="minorHAnsi" w:cstheme="minorHAnsi"/>
                <w:b/>
                <w:spacing w:val="-13"/>
                <w:sz w:val="24"/>
                <w:szCs w:val="24"/>
              </w:rPr>
              <w:t xml:space="preserve"> </w:t>
            </w:r>
            <w:r w:rsidR="00604A67" w:rsidRPr="007366AD">
              <w:rPr>
                <w:rFonts w:asciiTheme="minorHAnsi" w:hAnsiTheme="minorHAnsi" w:cstheme="minorHAnsi"/>
                <w:b/>
                <w:sz w:val="24"/>
                <w:szCs w:val="24"/>
              </w:rPr>
              <w:t>IZVJEŠTAJ</w:t>
            </w:r>
            <w:r w:rsidR="00604A67" w:rsidRPr="007366AD">
              <w:rPr>
                <w:rFonts w:asciiTheme="minorHAnsi" w:hAnsiTheme="minorHAnsi" w:cstheme="minorHAnsi"/>
                <w:b/>
                <w:spacing w:val="-12"/>
                <w:sz w:val="24"/>
                <w:szCs w:val="24"/>
              </w:rPr>
              <w:t xml:space="preserve"> </w:t>
            </w:r>
            <w:r w:rsidR="00604A67" w:rsidRPr="007366AD">
              <w:rPr>
                <w:rFonts w:asciiTheme="minorHAnsi" w:hAnsiTheme="minorHAnsi" w:cstheme="minorHAnsi"/>
                <w:b/>
                <w:sz w:val="24"/>
                <w:szCs w:val="24"/>
              </w:rPr>
              <w:t>O</w:t>
            </w:r>
            <w:r w:rsidR="00604A67" w:rsidRPr="007366AD">
              <w:rPr>
                <w:rFonts w:asciiTheme="minorHAnsi" w:hAnsiTheme="minorHAnsi" w:cstheme="minorHAnsi"/>
                <w:b/>
                <w:spacing w:val="-12"/>
                <w:sz w:val="24"/>
                <w:szCs w:val="24"/>
              </w:rPr>
              <w:t xml:space="preserve"> </w:t>
            </w:r>
            <w:r w:rsidR="00604A67" w:rsidRPr="007366AD">
              <w:rPr>
                <w:rFonts w:asciiTheme="minorHAnsi" w:hAnsiTheme="minorHAnsi" w:cstheme="minorHAnsi"/>
                <w:b/>
                <w:sz w:val="24"/>
                <w:szCs w:val="24"/>
              </w:rPr>
              <w:t>IZVRŠENJU</w:t>
            </w:r>
            <w:r w:rsidR="00604A67" w:rsidRPr="007366AD">
              <w:rPr>
                <w:rFonts w:asciiTheme="minorHAnsi" w:hAnsiTheme="minorHAnsi" w:cstheme="minorHAnsi"/>
                <w:b/>
                <w:spacing w:val="-12"/>
                <w:sz w:val="24"/>
                <w:szCs w:val="24"/>
              </w:rPr>
              <w:t xml:space="preserve"> </w:t>
            </w:r>
            <w:r w:rsidR="00604A67" w:rsidRPr="007366AD">
              <w:rPr>
                <w:rFonts w:asciiTheme="minorHAnsi" w:hAnsiTheme="minorHAnsi" w:cstheme="minorHAnsi"/>
                <w:b/>
                <w:sz w:val="24"/>
                <w:szCs w:val="24"/>
              </w:rPr>
              <w:t>FINANCIJSKOG</w:t>
            </w:r>
            <w:r w:rsidR="00604A67" w:rsidRPr="007366AD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 xml:space="preserve"> </w:t>
            </w:r>
            <w:r w:rsidR="00604A67" w:rsidRPr="007366AD">
              <w:rPr>
                <w:rFonts w:asciiTheme="minorHAnsi" w:hAnsiTheme="minorHAnsi" w:cstheme="minorHAnsi"/>
                <w:b/>
                <w:sz w:val="24"/>
                <w:szCs w:val="24"/>
              </w:rPr>
              <w:t>PLANA</w:t>
            </w:r>
            <w:r w:rsidR="00604A67" w:rsidRPr="007366AD">
              <w:rPr>
                <w:rFonts w:asciiTheme="minorHAnsi" w:hAnsiTheme="minorHAnsi" w:cstheme="minorHAnsi"/>
                <w:b/>
                <w:spacing w:val="-11"/>
                <w:sz w:val="24"/>
                <w:szCs w:val="24"/>
              </w:rPr>
              <w:t xml:space="preserve"> </w:t>
            </w:r>
            <w:r w:rsidR="00604A67" w:rsidRPr="007366AD">
              <w:rPr>
                <w:rFonts w:asciiTheme="minorHAnsi" w:hAnsiTheme="minorHAnsi" w:cstheme="minorHAnsi"/>
                <w:b/>
                <w:sz w:val="24"/>
                <w:szCs w:val="24"/>
              </w:rPr>
              <w:t>ZA</w:t>
            </w:r>
            <w:r w:rsidR="00604A67" w:rsidRPr="007366AD">
              <w:rPr>
                <w:rFonts w:asciiTheme="minorHAnsi" w:hAnsiTheme="minorHAnsi" w:cstheme="minorHAnsi"/>
                <w:b/>
                <w:spacing w:val="-11"/>
                <w:sz w:val="24"/>
                <w:szCs w:val="24"/>
              </w:rPr>
              <w:t xml:space="preserve"> </w:t>
            </w:r>
            <w:r w:rsidR="00604A67" w:rsidRPr="007366AD">
              <w:rPr>
                <w:rFonts w:asciiTheme="minorHAnsi" w:hAnsiTheme="minorHAnsi" w:cstheme="minorHAnsi"/>
                <w:b/>
                <w:sz w:val="24"/>
                <w:szCs w:val="24"/>
              </w:rPr>
              <w:t>202</w:t>
            </w:r>
            <w:r w:rsidR="00C632B4">
              <w:rPr>
                <w:rFonts w:asciiTheme="minorHAnsi" w:hAnsiTheme="minorHAnsi" w:cstheme="minorHAnsi"/>
                <w:b/>
                <w:sz w:val="24"/>
                <w:szCs w:val="24"/>
              </w:rPr>
              <w:t>6</w:t>
            </w:r>
            <w:r w:rsidR="00604A67" w:rsidRPr="007366AD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  <w:r w:rsidR="00604A67" w:rsidRPr="007366AD">
              <w:rPr>
                <w:rFonts w:asciiTheme="minorHAnsi" w:hAnsiTheme="minorHAnsi" w:cstheme="minorHAnsi"/>
                <w:b/>
                <w:spacing w:val="-12"/>
                <w:sz w:val="24"/>
                <w:szCs w:val="24"/>
              </w:rPr>
              <w:t xml:space="preserve"> </w:t>
            </w:r>
            <w:r w:rsidR="00604A67" w:rsidRPr="007366AD">
              <w:rPr>
                <w:rFonts w:asciiTheme="minorHAnsi" w:hAnsiTheme="minorHAnsi" w:cstheme="minorHAnsi"/>
                <w:b/>
                <w:sz w:val="24"/>
                <w:szCs w:val="24"/>
              </w:rPr>
              <w:t>GODINU</w:t>
            </w:r>
          </w:p>
        </w:tc>
      </w:tr>
      <w:tr w:rsidR="00604A67" w:rsidRPr="007366AD" w14:paraId="356A7DE7" w14:textId="77777777" w:rsidTr="00604A67">
        <w:trPr>
          <w:trHeight w:val="290"/>
          <w:jc w:val="center"/>
        </w:trPr>
        <w:tc>
          <w:tcPr>
            <w:tcW w:w="7933" w:type="dxa"/>
          </w:tcPr>
          <w:p w14:paraId="3368F0CB" w14:textId="77777777" w:rsidR="00604A67" w:rsidRDefault="00604A67" w:rsidP="00DC1506">
            <w:pPr>
              <w:pStyle w:val="TableParagraph"/>
              <w:spacing w:line="264" w:lineRule="exact"/>
              <w:ind w:left="185" w:right="18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366AD">
              <w:rPr>
                <w:rFonts w:asciiTheme="minorHAnsi" w:hAnsiTheme="minorHAnsi" w:cstheme="minorHAnsi"/>
                <w:b/>
                <w:sz w:val="24"/>
                <w:szCs w:val="24"/>
              </w:rPr>
              <w:t>PO</w:t>
            </w:r>
            <w:r w:rsidRPr="007366AD">
              <w:rPr>
                <w:rFonts w:asciiTheme="minorHAnsi" w:hAnsiTheme="minorHAnsi" w:cstheme="minorHAnsi"/>
                <w:b/>
                <w:spacing w:val="-13"/>
                <w:sz w:val="24"/>
                <w:szCs w:val="24"/>
              </w:rPr>
              <w:t xml:space="preserve"> </w:t>
            </w:r>
            <w:r w:rsidRPr="007366AD">
              <w:rPr>
                <w:rFonts w:asciiTheme="minorHAnsi" w:hAnsiTheme="minorHAnsi" w:cstheme="minorHAnsi"/>
                <w:b/>
                <w:sz w:val="24"/>
                <w:szCs w:val="24"/>
              </w:rPr>
              <w:t>EKONOMSKOJ</w:t>
            </w:r>
            <w:r w:rsidRPr="007366AD">
              <w:rPr>
                <w:rFonts w:asciiTheme="minorHAnsi" w:hAnsiTheme="minorHAnsi" w:cstheme="minorHAnsi"/>
                <w:b/>
                <w:spacing w:val="-13"/>
                <w:sz w:val="24"/>
                <w:szCs w:val="24"/>
              </w:rPr>
              <w:t xml:space="preserve"> </w:t>
            </w:r>
            <w:r w:rsidRPr="007366AD">
              <w:rPr>
                <w:rFonts w:asciiTheme="minorHAnsi" w:hAnsiTheme="minorHAnsi" w:cstheme="minorHAnsi"/>
                <w:b/>
                <w:sz w:val="24"/>
                <w:szCs w:val="24"/>
              </w:rPr>
              <w:t>KLASIFIKACIJI</w:t>
            </w:r>
          </w:p>
          <w:p w14:paraId="757C1CD1" w14:textId="7402AD3E" w:rsidR="00936AB8" w:rsidRPr="007366AD" w:rsidRDefault="00936AB8" w:rsidP="00DC1506">
            <w:pPr>
              <w:pStyle w:val="TableParagraph"/>
              <w:spacing w:line="264" w:lineRule="exact"/>
              <w:ind w:left="185" w:right="18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PRIHODI</w:t>
            </w:r>
            <w:r w:rsidR="00F00440">
              <w:rPr>
                <w:rFonts w:asciiTheme="minorHAnsi" w:hAnsiTheme="minorHAnsi" w:cstheme="minorHAnsi"/>
                <w:b/>
                <w:sz w:val="24"/>
                <w:szCs w:val="24"/>
              </w:rPr>
              <w:t>/RASHODI</w:t>
            </w:r>
          </w:p>
        </w:tc>
      </w:tr>
      <w:bookmarkEnd w:id="2"/>
      <w:tr w:rsidR="00604A67" w:rsidRPr="007366AD" w14:paraId="5A5BB41C" w14:textId="77777777" w:rsidTr="00604A67">
        <w:trPr>
          <w:trHeight w:val="259"/>
          <w:jc w:val="center"/>
        </w:trPr>
        <w:tc>
          <w:tcPr>
            <w:tcW w:w="7933" w:type="dxa"/>
          </w:tcPr>
          <w:p w14:paraId="516CEA0C" w14:textId="3FA3C6C5" w:rsidR="00E460AA" w:rsidRPr="007366AD" w:rsidRDefault="00E460AA" w:rsidP="00DC1506">
            <w:pPr>
              <w:pStyle w:val="TableParagraph"/>
              <w:spacing w:line="239" w:lineRule="exact"/>
              <w:ind w:left="185" w:right="18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5481DE54" w14:textId="5F0490C6" w:rsidR="00C632B4" w:rsidRDefault="00C632B4" w:rsidP="007A548E">
      <w:pPr>
        <w:jc w:val="center"/>
        <w:rPr>
          <w:noProof/>
        </w:rPr>
      </w:pPr>
      <w:r w:rsidRPr="00C632B4">
        <w:rPr>
          <w:noProof/>
        </w:rPr>
        <w:drawing>
          <wp:inline distT="0" distB="0" distL="0" distR="0" wp14:anchorId="7EF4502F" wp14:editId="6756C6C0">
            <wp:extent cx="5759450" cy="2767965"/>
            <wp:effectExtent l="0" t="0" r="0" b="0"/>
            <wp:docPr id="65062734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6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700ED" w14:textId="0C09B0C8" w:rsidR="007A548E" w:rsidRPr="007366AD" w:rsidRDefault="000D3CDB" w:rsidP="007A548E">
      <w:pPr>
        <w:jc w:val="center"/>
        <w:rPr>
          <w:rFonts w:cstheme="minorHAnsi"/>
          <w:sz w:val="24"/>
          <w:szCs w:val="24"/>
        </w:rPr>
      </w:pPr>
      <w:r w:rsidRPr="000D3CDB">
        <w:rPr>
          <w:noProof/>
        </w:rPr>
        <w:lastRenderedPageBreak/>
        <w:drawing>
          <wp:inline distT="0" distB="0" distL="0" distR="0" wp14:anchorId="14564BEE" wp14:editId="05593271">
            <wp:extent cx="5759450" cy="6129020"/>
            <wp:effectExtent l="0" t="0" r="0" b="5080"/>
            <wp:docPr id="2139509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12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33"/>
      </w:tblGrid>
      <w:tr w:rsidR="00936AB8" w:rsidRPr="007366AD" w14:paraId="1755383A" w14:textId="77777777" w:rsidTr="00E62F15">
        <w:trPr>
          <w:trHeight w:val="257"/>
          <w:jc w:val="center"/>
        </w:trPr>
        <w:tc>
          <w:tcPr>
            <w:tcW w:w="7933" w:type="dxa"/>
          </w:tcPr>
          <w:p w14:paraId="694BADBE" w14:textId="64D3DF85" w:rsidR="00936AB8" w:rsidRPr="007366AD" w:rsidRDefault="00936AB8" w:rsidP="00E62F15">
            <w:pPr>
              <w:pStyle w:val="TableParagraph"/>
              <w:spacing w:line="233" w:lineRule="exact"/>
              <w:ind w:left="185" w:right="16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7BBCBE6" w14:textId="77777777" w:rsidR="005A1423" w:rsidRDefault="005A1423" w:rsidP="005A1423">
      <w:pPr>
        <w:jc w:val="center"/>
        <w:rPr>
          <w:rFonts w:cstheme="minorHAnsi"/>
          <w:sz w:val="24"/>
          <w:szCs w:val="24"/>
        </w:rPr>
      </w:pPr>
    </w:p>
    <w:p w14:paraId="2582A1FF" w14:textId="77777777" w:rsidR="005A1423" w:rsidRDefault="005A1423" w:rsidP="005A1423">
      <w:pPr>
        <w:jc w:val="center"/>
        <w:rPr>
          <w:rFonts w:cstheme="minorHAnsi"/>
          <w:sz w:val="24"/>
          <w:szCs w:val="24"/>
        </w:rPr>
      </w:pPr>
    </w:p>
    <w:p w14:paraId="131AA2C6" w14:textId="77777777" w:rsidR="005A1423" w:rsidRDefault="005A1423" w:rsidP="005A1423">
      <w:pPr>
        <w:jc w:val="center"/>
        <w:rPr>
          <w:rFonts w:cstheme="minorHAnsi"/>
          <w:sz w:val="24"/>
          <w:szCs w:val="24"/>
        </w:rPr>
      </w:pPr>
    </w:p>
    <w:p w14:paraId="4BA8163F" w14:textId="77777777" w:rsidR="005A1423" w:rsidRDefault="005A1423" w:rsidP="005A1423">
      <w:pPr>
        <w:jc w:val="center"/>
        <w:rPr>
          <w:rFonts w:cstheme="minorHAnsi"/>
          <w:sz w:val="24"/>
          <w:szCs w:val="24"/>
        </w:rPr>
      </w:pPr>
    </w:p>
    <w:p w14:paraId="2983641B" w14:textId="77777777" w:rsidR="005A1423" w:rsidRDefault="005A1423" w:rsidP="005A1423">
      <w:pPr>
        <w:jc w:val="center"/>
        <w:rPr>
          <w:rFonts w:cstheme="minorHAnsi"/>
          <w:sz w:val="24"/>
          <w:szCs w:val="24"/>
        </w:rPr>
      </w:pPr>
    </w:p>
    <w:p w14:paraId="2755A634" w14:textId="77777777" w:rsidR="005A1423" w:rsidRDefault="005A1423" w:rsidP="005A1423">
      <w:pPr>
        <w:jc w:val="center"/>
        <w:rPr>
          <w:rFonts w:cstheme="minorHAnsi"/>
          <w:sz w:val="24"/>
          <w:szCs w:val="24"/>
        </w:rPr>
      </w:pPr>
    </w:p>
    <w:p w14:paraId="7607ED0E" w14:textId="77777777" w:rsidR="005A1423" w:rsidRDefault="005A1423" w:rsidP="005A1423">
      <w:pPr>
        <w:jc w:val="center"/>
        <w:rPr>
          <w:rFonts w:cstheme="minorHAnsi"/>
          <w:sz w:val="24"/>
          <w:szCs w:val="24"/>
        </w:rPr>
      </w:pPr>
    </w:p>
    <w:p w14:paraId="06F4CD34" w14:textId="77777777" w:rsidR="005A1423" w:rsidRDefault="005A1423" w:rsidP="005A1423">
      <w:pPr>
        <w:jc w:val="center"/>
        <w:rPr>
          <w:rFonts w:cstheme="minorHAnsi"/>
          <w:sz w:val="24"/>
          <w:szCs w:val="24"/>
        </w:rPr>
      </w:pPr>
    </w:p>
    <w:p w14:paraId="1ED79974" w14:textId="77777777" w:rsidR="005A1423" w:rsidRDefault="005A1423" w:rsidP="005A1423">
      <w:pPr>
        <w:jc w:val="center"/>
        <w:rPr>
          <w:rFonts w:cstheme="minorHAnsi"/>
          <w:sz w:val="24"/>
          <w:szCs w:val="24"/>
        </w:rPr>
      </w:pPr>
    </w:p>
    <w:p w14:paraId="7AF58CD2" w14:textId="77777777" w:rsidR="005A1423" w:rsidRDefault="005A1423" w:rsidP="005A1423">
      <w:pPr>
        <w:jc w:val="center"/>
        <w:rPr>
          <w:rFonts w:cstheme="minorHAnsi"/>
          <w:sz w:val="24"/>
          <w:szCs w:val="24"/>
        </w:rPr>
      </w:pPr>
    </w:p>
    <w:p w14:paraId="4EA8CEED" w14:textId="5026C8E3" w:rsidR="005A1423" w:rsidRDefault="00604A67" w:rsidP="005A1423">
      <w:pPr>
        <w:jc w:val="center"/>
        <w:rPr>
          <w:rFonts w:cstheme="minorHAnsi"/>
          <w:sz w:val="24"/>
          <w:szCs w:val="24"/>
        </w:rPr>
      </w:pPr>
      <w:r w:rsidRPr="007366AD">
        <w:rPr>
          <w:rFonts w:cstheme="minorHAnsi"/>
          <w:sz w:val="24"/>
          <w:szCs w:val="24"/>
        </w:rPr>
        <w:lastRenderedPageBreak/>
        <w:t xml:space="preserve">OPĆI DIO </w:t>
      </w:r>
    </w:p>
    <w:p w14:paraId="184732DF" w14:textId="436D2ECA" w:rsidR="007A548E" w:rsidRPr="005A1423" w:rsidRDefault="007A548E" w:rsidP="005A1423">
      <w:pPr>
        <w:jc w:val="center"/>
        <w:rPr>
          <w:rFonts w:cstheme="minorHAnsi"/>
          <w:sz w:val="24"/>
          <w:szCs w:val="24"/>
        </w:rPr>
      </w:pPr>
      <w:r w:rsidRPr="007366AD">
        <w:rPr>
          <w:rFonts w:cstheme="minorHAnsi"/>
          <w:b/>
          <w:bCs/>
          <w:sz w:val="24"/>
          <w:szCs w:val="24"/>
        </w:rPr>
        <w:t xml:space="preserve">PREGLED </w:t>
      </w:r>
      <w:r w:rsidR="00604A67" w:rsidRPr="007366AD">
        <w:rPr>
          <w:rFonts w:cstheme="minorHAnsi"/>
          <w:b/>
          <w:bCs/>
          <w:sz w:val="24"/>
          <w:szCs w:val="24"/>
        </w:rPr>
        <w:t xml:space="preserve">UKUPNIH </w:t>
      </w:r>
      <w:r w:rsidRPr="007366AD">
        <w:rPr>
          <w:rFonts w:cstheme="minorHAnsi"/>
          <w:b/>
          <w:bCs/>
          <w:sz w:val="24"/>
          <w:szCs w:val="24"/>
        </w:rPr>
        <w:t>PRIHODA I RASHODA PO IZVORIMA FINANCIRANJA</w:t>
      </w:r>
    </w:p>
    <w:p w14:paraId="473E8872" w14:textId="65D71BA4" w:rsidR="005A1423" w:rsidRDefault="000D3CDB" w:rsidP="007A548E">
      <w:pPr>
        <w:jc w:val="center"/>
        <w:rPr>
          <w:noProof/>
        </w:rPr>
      </w:pPr>
      <w:r w:rsidRPr="000D3CDB">
        <w:rPr>
          <w:noProof/>
        </w:rPr>
        <w:drawing>
          <wp:inline distT="0" distB="0" distL="0" distR="0" wp14:anchorId="2818D37E" wp14:editId="54CA8B17">
            <wp:extent cx="5759450" cy="2846070"/>
            <wp:effectExtent l="0" t="0" r="0" b="0"/>
            <wp:docPr id="103000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84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59091" w14:textId="4505536F" w:rsidR="0069435A" w:rsidRPr="007366AD" w:rsidRDefault="0069435A" w:rsidP="007A548E">
      <w:pPr>
        <w:jc w:val="center"/>
        <w:rPr>
          <w:rFonts w:cstheme="minorHAnsi"/>
          <w:b/>
          <w:bCs/>
          <w:sz w:val="24"/>
          <w:szCs w:val="24"/>
        </w:rPr>
      </w:pPr>
    </w:p>
    <w:p w14:paraId="47E6D250" w14:textId="77777777" w:rsidR="005A1423" w:rsidRDefault="005A1423" w:rsidP="007A548E">
      <w:pPr>
        <w:jc w:val="center"/>
        <w:rPr>
          <w:rFonts w:cstheme="minorHAnsi"/>
          <w:sz w:val="24"/>
          <w:szCs w:val="24"/>
        </w:rPr>
      </w:pPr>
    </w:p>
    <w:p w14:paraId="3DBA65E4" w14:textId="0F659A8D" w:rsidR="004545C9" w:rsidRDefault="00AB3B27" w:rsidP="007A548E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OPĆI DIO </w:t>
      </w:r>
    </w:p>
    <w:p w14:paraId="6764C8F6" w14:textId="473D8D4F" w:rsidR="00AB3B27" w:rsidRPr="00AB3B27" w:rsidRDefault="00AB3B27" w:rsidP="007A548E">
      <w:pPr>
        <w:jc w:val="center"/>
        <w:rPr>
          <w:rFonts w:cstheme="minorHAnsi"/>
          <w:b/>
          <w:bCs/>
          <w:sz w:val="28"/>
          <w:szCs w:val="28"/>
        </w:rPr>
      </w:pPr>
      <w:r w:rsidRPr="00AB3B27">
        <w:rPr>
          <w:rFonts w:cstheme="minorHAnsi"/>
          <w:b/>
          <w:bCs/>
          <w:sz w:val="28"/>
          <w:szCs w:val="28"/>
        </w:rPr>
        <w:t>PREGLED RASHODA PREMA FUNKCIJSKOJ KLASIFIKACIJI</w:t>
      </w:r>
    </w:p>
    <w:p w14:paraId="65A60851" w14:textId="376FA4BE" w:rsidR="004545C9" w:rsidRPr="007366AD" w:rsidRDefault="004545C9" w:rsidP="007A548E">
      <w:pPr>
        <w:jc w:val="center"/>
        <w:rPr>
          <w:rFonts w:cstheme="minorHAnsi"/>
          <w:sz w:val="24"/>
          <w:szCs w:val="24"/>
        </w:rPr>
      </w:pPr>
    </w:p>
    <w:p w14:paraId="09EC4613" w14:textId="77777777" w:rsidR="004545C9" w:rsidRDefault="004545C9" w:rsidP="004545C9">
      <w:pPr>
        <w:contextualSpacing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7366AD">
        <w:rPr>
          <w:rFonts w:cstheme="minorHAnsi"/>
          <w:kern w:val="0"/>
          <w:sz w:val="24"/>
          <w:szCs w:val="24"/>
          <w14:ligatures w14:val="none"/>
        </w:rPr>
        <w:t xml:space="preserve">Po funkcijskoj klasifikaciji rashodi pripadaju funkciji 082- službe kulture. </w:t>
      </w:r>
    </w:p>
    <w:p w14:paraId="452EADC2" w14:textId="3400E285" w:rsidR="007A548E" w:rsidRPr="007366AD" w:rsidRDefault="005A1423" w:rsidP="007A548E">
      <w:pPr>
        <w:jc w:val="center"/>
        <w:rPr>
          <w:rFonts w:cstheme="minorHAnsi"/>
          <w:sz w:val="24"/>
          <w:szCs w:val="24"/>
        </w:rPr>
      </w:pPr>
      <w:r w:rsidRPr="005A1423">
        <w:rPr>
          <w:noProof/>
        </w:rPr>
        <w:drawing>
          <wp:inline distT="0" distB="0" distL="0" distR="0" wp14:anchorId="6548C130" wp14:editId="6C139F28">
            <wp:extent cx="5759450" cy="944245"/>
            <wp:effectExtent l="0" t="0" r="0" b="8255"/>
            <wp:docPr id="136596053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94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AA735" w14:textId="31A88487" w:rsidR="007A548E" w:rsidRPr="007366AD" w:rsidRDefault="007A548E" w:rsidP="007A548E">
      <w:pPr>
        <w:jc w:val="center"/>
        <w:rPr>
          <w:rFonts w:cstheme="minorHAnsi"/>
          <w:sz w:val="24"/>
          <w:szCs w:val="24"/>
        </w:rPr>
      </w:pPr>
    </w:p>
    <w:p w14:paraId="47C72A46" w14:textId="77777777" w:rsidR="007A548E" w:rsidRPr="007366AD" w:rsidRDefault="007A548E" w:rsidP="007A548E">
      <w:pPr>
        <w:jc w:val="center"/>
        <w:rPr>
          <w:rFonts w:cstheme="minorHAnsi"/>
          <w:sz w:val="24"/>
          <w:szCs w:val="24"/>
        </w:rPr>
      </w:pPr>
    </w:p>
    <w:p w14:paraId="1F736FBD" w14:textId="77777777" w:rsidR="007A548E" w:rsidRPr="007366AD" w:rsidRDefault="007A548E" w:rsidP="008E181E">
      <w:pPr>
        <w:rPr>
          <w:rFonts w:cstheme="minorHAnsi"/>
          <w:sz w:val="24"/>
          <w:szCs w:val="24"/>
        </w:rPr>
      </w:pPr>
    </w:p>
    <w:p w14:paraId="2793ECCF" w14:textId="77777777" w:rsidR="006B7CDD" w:rsidRDefault="006B7CDD" w:rsidP="007A548E">
      <w:pPr>
        <w:jc w:val="center"/>
        <w:rPr>
          <w:rFonts w:cstheme="minorHAnsi"/>
          <w:sz w:val="24"/>
          <w:szCs w:val="24"/>
        </w:rPr>
      </w:pPr>
    </w:p>
    <w:p w14:paraId="21511C0E" w14:textId="77777777" w:rsidR="00AB3B27" w:rsidRDefault="00AB3B27" w:rsidP="007A548E">
      <w:pPr>
        <w:jc w:val="center"/>
        <w:rPr>
          <w:rFonts w:cstheme="minorHAnsi"/>
          <w:sz w:val="24"/>
          <w:szCs w:val="24"/>
        </w:rPr>
      </w:pPr>
    </w:p>
    <w:p w14:paraId="11CC0AFA" w14:textId="77777777" w:rsidR="00AB3B27" w:rsidRDefault="00AB3B27" w:rsidP="007A548E">
      <w:pPr>
        <w:jc w:val="center"/>
        <w:rPr>
          <w:rFonts w:cstheme="minorHAnsi"/>
          <w:sz w:val="24"/>
          <w:szCs w:val="24"/>
        </w:rPr>
      </w:pPr>
    </w:p>
    <w:p w14:paraId="0245A439" w14:textId="77777777" w:rsidR="00AB3B27" w:rsidRDefault="00AB3B27" w:rsidP="007A548E">
      <w:pPr>
        <w:jc w:val="center"/>
        <w:rPr>
          <w:rFonts w:cstheme="minorHAnsi"/>
          <w:sz w:val="24"/>
          <w:szCs w:val="24"/>
        </w:rPr>
      </w:pPr>
    </w:p>
    <w:p w14:paraId="288D3D91" w14:textId="77777777" w:rsidR="00AB3B27" w:rsidRDefault="00AB3B27" w:rsidP="007A548E">
      <w:pPr>
        <w:jc w:val="center"/>
        <w:rPr>
          <w:rFonts w:cstheme="minorHAnsi"/>
          <w:sz w:val="24"/>
          <w:szCs w:val="24"/>
        </w:rPr>
      </w:pPr>
    </w:p>
    <w:p w14:paraId="385CC536" w14:textId="77777777" w:rsidR="00AB3B27" w:rsidRDefault="00AB3B27" w:rsidP="007A548E">
      <w:pPr>
        <w:jc w:val="center"/>
        <w:rPr>
          <w:rFonts w:cstheme="minorHAnsi"/>
          <w:sz w:val="24"/>
          <w:szCs w:val="24"/>
        </w:rPr>
      </w:pPr>
    </w:p>
    <w:p w14:paraId="2B5BD8EB" w14:textId="77777777" w:rsidR="006C6BF9" w:rsidRDefault="006C6BF9" w:rsidP="007A548E">
      <w:pPr>
        <w:jc w:val="center"/>
        <w:rPr>
          <w:rFonts w:cstheme="minorHAnsi"/>
          <w:sz w:val="24"/>
          <w:szCs w:val="24"/>
        </w:rPr>
      </w:pPr>
    </w:p>
    <w:p w14:paraId="61F2A3DE" w14:textId="77777777" w:rsidR="00A32009" w:rsidRDefault="00FE131B" w:rsidP="00776636">
      <w:pPr>
        <w:pStyle w:val="ListParagraph"/>
        <w:numPr>
          <w:ilvl w:val="0"/>
          <w:numId w:val="19"/>
        </w:numPr>
        <w:jc w:val="center"/>
        <w:rPr>
          <w:rFonts w:cstheme="minorHAnsi"/>
          <w:b/>
          <w:bCs/>
          <w:sz w:val="24"/>
          <w:szCs w:val="24"/>
        </w:rPr>
      </w:pPr>
      <w:r w:rsidRPr="00776636">
        <w:rPr>
          <w:rFonts w:cstheme="minorHAnsi"/>
          <w:b/>
          <w:bCs/>
          <w:sz w:val="24"/>
          <w:szCs w:val="24"/>
        </w:rPr>
        <w:lastRenderedPageBreak/>
        <w:t xml:space="preserve">POSEBNI DIO </w:t>
      </w:r>
    </w:p>
    <w:p w14:paraId="4D5F580F" w14:textId="5DC2278A" w:rsidR="00A32009" w:rsidRDefault="006C6BF9" w:rsidP="00A32009">
      <w:pPr>
        <w:ind w:left="360"/>
        <w:jc w:val="center"/>
        <w:rPr>
          <w:rFonts w:cstheme="minorHAnsi"/>
          <w:sz w:val="24"/>
          <w:szCs w:val="24"/>
        </w:rPr>
      </w:pPr>
      <w:r w:rsidRPr="00A32009">
        <w:rPr>
          <w:rFonts w:cstheme="minorHAnsi"/>
          <w:sz w:val="24"/>
          <w:szCs w:val="24"/>
        </w:rPr>
        <w:t xml:space="preserve">PO </w:t>
      </w:r>
      <w:r w:rsidR="00A32009" w:rsidRPr="00A32009">
        <w:rPr>
          <w:rFonts w:cstheme="minorHAnsi"/>
          <w:sz w:val="24"/>
          <w:szCs w:val="24"/>
        </w:rPr>
        <w:t>ORGANIZACIJSKOJ I</w:t>
      </w:r>
      <w:r w:rsidRPr="00A32009">
        <w:rPr>
          <w:rFonts w:cstheme="minorHAnsi"/>
          <w:sz w:val="24"/>
          <w:szCs w:val="24"/>
        </w:rPr>
        <w:t xml:space="preserve"> PROGRAMSKOJ KASIFIKACIJI</w:t>
      </w:r>
    </w:p>
    <w:p w14:paraId="7ADABA94" w14:textId="1AF19603" w:rsidR="00A32009" w:rsidRPr="00A32009" w:rsidRDefault="00A32009" w:rsidP="00A32009">
      <w:pPr>
        <w:ind w:left="360"/>
        <w:jc w:val="center"/>
        <w:rPr>
          <w:rFonts w:cstheme="minorHAnsi"/>
          <w:b/>
          <w:bCs/>
          <w:sz w:val="18"/>
          <w:szCs w:val="18"/>
        </w:rPr>
      </w:pPr>
      <w:r w:rsidRPr="00A32009">
        <w:rPr>
          <w:rFonts w:cstheme="minorHAnsi"/>
          <w:b/>
          <w:bCs/>
          <w:sz w:val="18"/>
          <w:szCs w:val="18"/>
        </w:rPr>
        <w:t>IZVJEŠTAJ PO ORGANIZACIJSKOJ KLASIFIKACIJI</w:t>
      </w:r>
    </w:p>
    <w:p w14:paraId="48FC73B2" w14:textId="205AEB68" w:rsidR="007A548E" w:rsidRPr="000D3CDB" w:rsidRDefault="006C6BF9" w:rsidP="000D3CDB">
      <w:pPr>
        <w:ind w:left="360"/>
        <w:jc w:val="center"/>
        <w:rPr>
          <w:rFonts w:cstheme="minorHAnsi"/>
          <w:b/>
          <w:bCs/>
          <w:sz w:val="24"/>
          <w:szCs w:val="24"/>
        </w:rPr>
      </w:pPr>
      <w:r w:rsidRPr="006C6BF9">
        <w:rPr>
          <w:noProof/>
        </w:rPr>
        <w:drawing>
          <wp:inline distT="0" distB="0" distL="0" distR="0" wp14:anchorId="1A3192D8" wp14:editId="4A0C376E">
            <wp:extent cx="4975717" cy="8684193"/>
            <wp:effectExtent l="0" t="0" r="0" b="3175"/>
            <wp:docPr id="119337979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801" cy="8698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131B" w:rsidRPr="000D3CDB">
        <w:rPr>
          <w:rFonts w:cstheme="minorHAnsi"/>
          <w:sz w:val="24"/>
          <w:szCs w:val="24"/>
        </w:rPr>
        <w:t xml:space="preserve"> </w:t>
      </w:r>
    </w:p>
    <w:p w14:paraId="18A4A0FD" w14:textId="77777777" w:rsidR="006C6BF9" w:rsidRDefault="006C6BF9" w:rsidP="00FE131B">
      <w:pPr>
        <w:spacing w:before="36" w:line="390" w:lineRule="exact"/>
        <w:ind w:left="248" w:right="248"/>
        <w:jc w:val="center"/>
        <w:rPr>
          <w:rFonts w:cstheme="minorHAnsi"/>
          <w:b/>
          <w:bCs/>
          <w:sz w:val="28"/>
          <w:szCs w:val="28"/>
        </w:rPr>
      </w:pPr>
    </w:p>
    <w:p w14:paraId="7CA145DE" w14:textId="7A89EF0C" w:rsidR="00FE131B" w:rsidRPr="007366AD" w:rsidRDefault="00FE131B" w:rsidP="00FE131B">
      <w:pPr>
        <w:spacing w:before="36" w:line="390" w:lineRule="exact"/>
        <w:ind w:left="248" w:right="248"/>
        <w:jc w:val="center"/>
        <w:rPr>
          <w:rFonts w:cstheme="minorHAnsi"/>
          <w:b/>
          <w:bCs/>
          <w:sz w:val="28"/>
          <w:szCs w:val="28"/>
        </w:rPr>
      </w:pPr>
      <w:r w:rsidRPr="007366AD">
        <w:rPr>
          <w:rFonts w:cstheme="minorHAnsi"/>
          <w:b/>
          <w:bCs/>
          <w:sz w:val="28"/>
          <w:szCs w:val="28"/>
        </w:rPr>
        <w:t>OBRAZLOŽENJE</w:t>
      </w:r>
    </w:p>
    <w:p w14:paraId="58044EB3" w14:textId="5BCF2AA7" w:rsidR="00604A67" w:rsidRPr="007366AD" w:rsidRDefault="000B41B2" w:rsidP="00604A67">
      <w:pPr>
        <w:ind w:left="254" w:right="248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PRIJEDLOGA </w:t>
      </w:r>
      <w:r w:rsidR="00AD1574">
        <w:rPr>
          <w:rFonts w:cstheme="minorHAnsi"/>
          <w:b/>
          <w:bCs/>
          <w:sz w:val="28"/>
          <w:szCs w:val="28"/>
        </w:rPr>
        <w:t>POLU</w:t>
      </w:r>
      <w:r w:rsidR="00FE131B" w:rsidRPr="007366AD">
        <w:rPr>
          <w:rFonts w:cstheme="minorHAnsi"/>
          <w:b/>
          <w:bCs/>
          <w:sz w:val="28"/>
          <w:szCs w:val="28"/>
        </w:rPr>
        <w:t xml:space="preserve">GODIŠNJEG IZVJEŠTAJA O IZVRŠENJU FINANCIJSKOG PLANA ZA  </w:t>
      </w:r>
      <w:r w:rsidR="00FE131B" w:rsidRPr="007366AD">
        <w:rPr>
          <w:rFonts w:cstheme="minorHAnsi"/>
          <w:b/>
          <w:bCs/>
          <w:spacing w:val="-70"/>
          <w:sz w:val="28"/>
          <w:szCs w:val="28"/>
        </w:rPr>
        <w:t xml:space="preserve">       </w:t>
      </w:r>
      <w:r w:rsidR="00FE131B" w:rsidRPr="007366AD">
        <w:rPr>
          <w:rFonts w:cstheme="minorHAnsi"/>
          <w:b/>
          <w:bCs/>
          <w:sz w:val="28"/>
          <w:szCs w:val="28"/>
        </w:rPr>
        <w:t>202</w:t>
      </w:r>
      <w:r w:rsidR="00C632B4">
        <w:rPr>
          <w:rFonts w:cstheme="minorHAnsi"/>
          <w:b/>
          <w:bCs/>
          <w:sz w:val="28"/>
          <w:szCs w:val="28"/>
        </w:rPr>
        <w:t>6</w:t>
      </w:r>
      <w:r w:rsidR="00FE131B" w:rsidRPr="007366AD">
        <w:rPr>
          <w:rFonts w:cstheme="minorHAnsi"/>
          <w:b/>
          <w:bCs/>
          <w:sz w:val="28"/>
          <w:szCs w:val="28"/>
        </w:rPr>
        <w:t>.</w:t>
      </w:r>
      <w:r w:rsidR="00FE131B" w:rsidRPr="007366AD">
        <w:rPr>
          <w:rFonts w:cstheme="minorHAnsi"/>
          <w:b/>
          <w:bCs/>
          <w:spacing w:val="-2"/>
          <w:sz w:val="28"/>
          <w:szCs w:val="28"/>
        </w:rPr>
        <w:t xml:space="preserve"> </w:t>
      </w:r>
      <w:r w:rsidR="00FE131B" w:rsidRPr="007366AD">
        <w:rPr>
          <w:rFonts w:cstheme="minorHAnsi"/>
          <w:b/>
          <w:bCs/>
          <w:sz w:val="28"/>
          <w:szCs w:val="28"/>
        </w:rPr>
        <w:t>GOD</w:t>
      </w:r>
      <w:r w:rsidR="00604A67" w:rsidRPr="007366AD">
        <w:rPr>
          <w:rFonts w:cstheme="minorHAnsi"/>
          <w:b/>
          <w:bCs/>
          <w:sz w:val="28"/>
          <w:szCs w:val="28"/>
        </w:rPr>
        <w:t>INU</w:t>
      </w:r>
    </w:p>
    <w:p w14:paraId="5D512D24" w14:textId="77777777" w:rsidR="00604A67" w:rsidRPr="007366AD" w:rsidRDefault="00604A67" w:rsidP="00604A67">
      <w:pPr>
        <w:pBdr>
          <w:bottom w:val="single" w:sz="12" w:space="1" w:color="auto"/>
        </w:pBdr>
        <w:ind w:left="254" w:right="248"/>
        <w:jc w:val="center"/>
        <w:rPr>
          <w:rFonts w:cstheme="minorHAnsi"/>
          <w:b/>
          <w:bCs/>
          <w:sz w:val="24"/>
          <w:szCs w:val="24"/>
        </w:rPr>
      </w:pPr>
    </w:p>
    <w:p w14:paraId="6EB2B073" w14:textId="77777777" w:rsidR="005F095B" w:rsidRPr="007366AD" w:rsidRDefault="005F095B" w:rsidP="00A60337">
      <w:pPr>
        <w:contextualSpacing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7366AD">
        <w:rPr>
          <w:rFonts w:cstheme="minorHAnsi"/>
          <w:kern w:val="0"/>
          <w:sz w:val="24"/>
          <w:szCs w:val="24"/>
          <w14:ligatures w14:val="none"/>
        </w:rPr>
        <w:t>Izvještaj se sastoji od općeg i posebnog dijela.</w:t>
      </w:r>
    </w:p>
    <w:p w14:paraId="7B14A774" w14:textId="77777777" w:rsidR="005F095B" w:rsidRPr="007366AD" w:rsidRDefault="005F095B" w:rsidP="00A60337">
      <w:pPr>
        <w:contextualSpacing/>
        <w:jc w:val="both"/>
        <w:rPr>
          <w:rFonts w:cstheme="minorHAnsi"/>
          <w:kern w:val="0"/>
          <w:sz w:val="24"/>
          <w:szCs w:val="24"/>
          <w14:ligatures w14:val="none"/>
        </w:rPr>
      </w:pPr>
    </w:p>
    <w:p w14:paraId="1464211B" w14:textId="2B351315" w:rsidR="00D9463B" w:rsidRPr="00D9463B" w:rsidRDefault="002B6C61" w:rsidP="00E278BE">
      <w:pPr>
        <w:pStyle w:val="ListParagraph"/>
        <w:numPr>
          <w:ilvl w:val="0"/>
          <w:numId w:val="15"/>
        </w:numPr>
        <w:contextualSpacing/>
        <w:jc w:val="center"/>
        <w:rPr>
          <w:rFonts w:asciiTheme="minorHAnsi" w:hAnsiTheme="minorHAnsi" w:cstheme="minorHAnsi"/>
          <w:b/>
          <w:bCs/>
        </w:rPr>
      </w:pPr>
      <w:r w:rsidRPr="007366AD">
        <w:rPr>
          <w:rFonts w:asciiTheme="minorHAnsi" w:hAnsiTheme="minorHAnsi" w:cstheme="minorHAnsi"/>
          <w:b/>
          <w:bCs/>
          <w:sz w:val="24"/>
          <w:szCs w:val="24"/>
        </w:rPr>
        <w:t>OPĆI DIO</w:t>
      </w:r>
    </w:p>
    <w:p w14:paraId="7903BF63" w14:textId="77777777" w:rsidR="00D9463B" w:rsidRPr="00D9463B" w:rsidRDefault="00D9463B" w:rsidP="00D9463B">
      <w:pPr>
        <w:ind w:left="360"/>
        <w:contextualSpacing/>
        <w:jc w:val="both"/>
        <w:rPr>
          <w:rFonts w:cstheme="minorHAnsi"/>
          <w:b/>
          <w:bCs/>
        </w:rPr>
      </w:pPr>
    </w:p>
    <w:p w14:paraId="58281F17" w14:textId="6056B251" w:rsidR="005F095B" w:rsidRPr="00D9463B" w:rsidRDefault="00503E8A" w:rsidP="00D9463B">
      <w:pPr>
        <w:contextualSpacing/>
        <w:jc w:val="both"/>
        <w:rPr>
          <w:rFonts w:cstheme="minorHAnsi"/>
          <w:b/>
          <w:bCs/>
        </w:rPr>
      </w:pPr>
      <w:r w:rsidRPr="00D9463B">
        <w:rPr>
          <w:rFonts w:cstheme="minorHAnsi"/>
          <w:b/>
          <w:bCs/>
        </w:rPr>
        <w:t xml:space="preserve">(stranica </w:t>
      </w:r>
      <w:r w:rsidR="0003153B" w:rsidRPr="00D9463B">
        <w:rPr>
          <w:rFonts w:cstheme="minorHAnsi"/>
          <w:b/>
          <w:bCs/>
        </w:rPr>
        <w:t>3</w:t>
      </w:r>
      <w:r w:rsidRPr="00D9463B">
        <w:rPr>
          <w:rFonts w:cstheme="minorHAnsi"/>
          <w:b/>
          <w:bCs/>
        </w:rPr>
        <w:t>)</w:t>
      </w:r>
    </w:p>
    <w:p w14:paraId="2ABF9F6B" w14:textId="0FBF3B5B" w:rsidR="008E181E" w:rsidRPr="007E548E" w:rsidRDefault="008E181E" w:rsidP="008E181E">
      <w:pPr>
        <w:spacing w:after="0" w:line="240" w:lineRule="auto"/>
        <w:jc w:val="both"/>
        <w:rPr>
          <w:rFonts w:eastAsia="Calibri" w:cstheme="minorHAnsi"/>
          <w:sz w:val="24"/>
          <w:szCs w:val="24"/>
          <w:lang w:eastAsia="hr-HR"/>
        </w:rPr>
      </w:pPr>
      <w:r w:rsidRPr="007E548E">
        <w:rPr>
          <w:rFonts w:eastAsia="Calibri" w:cstheme="minorHAnsi"/>
          <w:sz w:val="24"/>
          <w:szCs w:val="24"/>
          <w:lang w:eastAsia="hr-HR"/>
        </w:rPr>
        <w:t>U odnosu na tekući plan MDC</w:t>
      </w:r>
      <w:r w:rsidR="00AB3B27" w:rsidRPr="007E548E">
        <w:rPr>
          <w:rFonts w:eastAsia="Calibri" w:cstheme="minorHAnsi"/>
          <w:sz w:val="24"/>
          <w:szCs w:val="24"/>
          <w:lang w:eastAsia="hr-HR"/>
        </w:rPr>
        <w:t xml:space="preserve">-a </w:t>
      </w:r>
      <w:r w:rsidRPr="007E548E">
        <w:rPr>
          <w:rFonts w:eastAsia="Calibri" w:cstheme="minorHAnsi"/>
          <w:sz w:val="24"/>
          <w:szCs w:val="24"/>
          <w:lang w:eastAsia="hr-HR"/>
        </w:rPr>
        <w:t>za 202</w:t>
      </w:r>
      <w:r w:rsidR="0003153B">
        <w:rPr>
          <w:rFonts w:eastAsia="Calibri" w:cstheme="minorHAnsi"/>
          <w:sz w:val="24"/>
          <w:szCs w:val="24"/>
          <w:lang w:eastAsia="hr-HR"/>
        </w:rPr>
        <w:t>6</w:t>
      </w:r>
      <w:r w:rsidRPr="007E548E">
        <w:rPr>
          <w:rFonts w:eastAsia="Calibri" w:cstheme="minorHAnsi"/>
          <w:sz w:val="24"/>
          <w:szCs w:val="24"/>
          <w:lang w:eastAsia="hr-HR"/>
        </w:rPr>
        <w:t xml:space="preserve">. godinu ostvareno je </w:t>
      </w:r>
      <w:r w:rsidR="0003153B">
        <w:rPr>
          <w:rFonts w:eastAsia="Calibri" w:cstheme="minorHAnsi"/>
          <w:sz w:val="24"/>
          <w:szCs w:val="24"/>
          <w:lang w:eastAsia="hr-HR"/>
        </w:rPr>
        <w:t>44,78</w:t>
      </w:r>
      <w:r w:rsidRPr="007E548E">
        <w:rPr>
          <w:rFonts w:eastAsia="Calibri" w:cstheme="minorHAnsi"/>
          <w:sz w:val="24"/>
          <w:szCs w:val="24"/>
          <w:lang w:eastAsia="hr-HR"/>
        </w:rPr>
        <w:t xml:space="preserve">% ukupno planiranih prihoda te </w:t>
      </w:r>
      <w:r w:rsidR="0003153B">
        <w:rPr>
          <w:rFonts w:eastAsia="Calibri" w:cstheme="minorHAnsi"/>
          <w:sz w:val="24"/>
          <w:szCs w:val="24"/>
          <w:lang w:eastAsia="hr-HR"/>
        </w:rPr>
        <w:t>43,81</w:t>
      </w:r>
      <w:r w:rsidRPr="007E548E">
        <w:rPr>
          <w:rFonts w:eastAsia="Calibri" w:cstheme="minorHAnsi"/>
          <w:sz w:val="24"/>
          <w:szCs w:val="24"/>
          <w:lang w:eastAsia="hr-HR"/>
        </w:rPr>
        <w:t xml:space="preserve"> % ukupno planiranih rashoda</w:t>
      </w:r>
      <w:r w:rsidR="00B22DB2">
        <w:rPr>
          <w:rFonts w:eastAsia="Calibri" w:cstheme="minorHAnsi"/>
          <w:sz w:val="24"/>
          <w:szCs w:val="24"/>
          <w:lang w:eastAsia="hr-HR"/>
        </w:rPr>
        <w:t xml:space="preserve"> na polugodišnjoj razini, dok je u odnosu na isto razdoblje prethodne godine ostvareno </w:t>
      </w:r>
      <w:r w:rsidR="005166D0">
        <w:rPr>
          <w:rFonts w:eastAsia="Calibri" w:cstheme="minorHAnsi"/>
          <w:sz w:val="24"/>
          <w:szCs w:val="24"/>
          <w:lang w:eastAsia="hr-HR"/>
        </w:rPr>
        <w:t xml:space="preserve">prihoda </w:t>
      </w:r>
      <w:r w:rsidR="0079064F">
        <w:rPr>
          <w:rFonts w:eastAsia="Calibri" w:cstheme="minorHAnsi"/>
          <w:sz w:val="24"/>
          <w:szCs w:val="24"/>
          <w:lang w:eastAsia="hr-HR"/>
        </w:rPr>
        <w:t xml:space="preserve">u indexu od </w:t>
      </w:r>
      <w:r w:rsidR="0003153B">
        <w:rPr>
          <w:rFonts w:eastAsia="Calibri" w:cstheme="minorHAnsi"/>
          <w:sz w:val="24"/>
          <w:szCs w:val="24"/>
          <w:lang w:eastAsia="hr-HR"/>
        </w:rPr>
        <w:t>107,88</w:t>
      </w:r>
      <w:r w:rsidR="0079064F">
        <w:rPr>
          <w:rFonts w:eastAsia="Calibri" w:cstheme="minorHAnsi"/>
          <w:sz w:val="24"/>
          <w:szCs w:val="24"/>
          <w:lang w:eastAsia="hr-HR"/>
        </w:rPr>
        <w:t>%, a</w:t>
      </w:r>
      <w:r w:rsidR="005166D0">
        <w:rPr>
          <w:rFonts w:eastAsia="Calibri" w:cstheme="minorHAnsi"/>
          <w:sz w:val="24"/>
          <w:szCs w:val="24"/>
          <w:lang w:eastAsia="hr-HR"/>
        </w:rPr>
        <w:t xml:space="preserve"> rashoda u indexu od </w:t>
      </w:r>
      <w:r w:rsidR="0003153B">
        <w:rPr>
          <w:rFonts w:eastAsia="Calibri" w:cstheme="minorHAnsi"/>
          <w:sz w:val="24"/>
          <w:szCs w:val="24"/>
          <w:lang w:eastAsia="hr-HR"/>
        </w:rPr>
        <w:t>105,36</w:t>
      </w:r>
      <w:r w:rsidR="005166D0">
        <w:rPr>
          <w:rFonts w:eastAsia="Calibri" w:cstheme="minorHAnsi"/>
          <w:sz w:val="24"/>
          <w:szCs w:val="24"/>
          <w:lang w:eastAsia="hr-HR"/>
        </w:rPr>
        <w:t xml:space="preserve">%. Razlog ovom povećanju je najvećim dijelom </w:t>
      </w:r>
      <w:r w:rsidR="0079064F">
        <w:rPr>
          <w:rFonts w:eastAsia="Calibri" w:cstheme="minorHAnsi"/>
          <w:sz w:val="24"/>
          <w:szCs w:val="24"/>
          <w:lang w:eastAsia="hr-HR"/>
        </w:rPr>
        <w:t>u</w:t>
      </w:r>
      <w:r w:rsidR="005166D0">
        <w:rPr>
          <w:rFonts w:eastAsia="Calibri" w:cstheme="minorHAnsi"/>
          <w:sz w:val="24"/>
          <w:szCs w:val="24"/>
          <w:lang w:eastAsia="hr-HR"/>
        </w:rPr>
        <w:t xml:space="preserve"> don</w:t>
      </w:r>
      <w:r w:rsidR="0079064F">
        <w:rPr>
          <w:rFonts w:eastAsia="Calibri" w:cstheme="minorHAnsi"/>
          <w:sz w:val="24"/>
          <w:szCs w:val="24"/>
          <w:lang w:eastAsia="hr-HR"/>
        </w:rPr>
        <w:t>o</w:t>
      </w:r>
      <w:r w:rsidR="005166D0">
        <w:rPr>
          <w:rFonts w:eastAsia="Calibri" w:cstheme="minorHAnsi"/>
          <w:sz w:val="24"/>
          <w:szCs w:val="24"/>
          <w:lang w:eastAsia="hr-HR"/>
        </w:rPr>
        <w:t xml:space="preserve">šenju Uredbe o isplati plaća u javnim službama, </w:t>
      </w:r>
      <w:r w:rsidR="0079064F">
        <w:rPr>
          <w:rFonts w:eastAsia="Calibri" w:cstheme="minorHAnsi"/>
          <w:sz w:val="24"/>
          <w:szCs w:val="24"/>
          <w:lang w:eastAsia="hr-HR"/>
        </w:rPr>
        <w:t xml:space="preserve">povećanju vrijednosti koeficijenta i donošenjem nove sistematizacije </w:t>
      </w:r>
      <w:r w:rsidR="005166D0">
        <w:rPr>
          <w:rFonts w:eastAsia="Calibri" w:cstheme="minorHAnsi"/>
          <w:sz w:val="24"/>
          <w:szCs w:val="24"/>
          <w:lang w:eastAsia="hr-HR"/>
        </w:rPr>
        <w:t xml:space="preserve">kojom su iste znatno povećane pa se to odrazilo kako na prihode, tako i na rashode poslovanja. </w:t>
      </w:r>
    </w:p>
    <w:p w14:paraId="14539E72" w14:textId="77777777" w:rsidR="008E181E" w:rsidRPr="007E548E" w:rsidRDefault="008E181E" w:rsidP="008E181E">
      <w:pPr>
        <w:spacing w:after="0" w:line="240" w:lineRule="auto"/>
        <w:jc w:val="both"/>
        <w:rPr>
          <w:rFonts w:eastAsia="Calibri" w:cstheme="minorHAnsi"/>
          <w:sz w:val="16"/>
          <w:szCs w:val="16"/>
          <w:lang w:eastAsia="hr-HR"/>
        </w:rPr>
      </w:pPr>
    </w:p>
    <w:p w14:paraId="66F23555" w14:textId="6BF3CE0E" w:rsidR="008E181E" w:rsidRPr="007E548E" w:rsidRDefault="008E181E" w:rsidP="008E181E">
      <w:pPr>
        <w:spacing w:after="0" w:line="240" w:lineRule="auto"/>
        <w:jc w:val="both"/>
        <w:rPr>
          <w:rFonts w:eastAsia="Calibri" w:cstheme="minorHAnsi"/>
          <w:sz w:val="24"/>
          <w:szCs w:val="24"/>
          <w:lang w:eastAsia="hr-HR"/>
        </w:rPr>
      </w:pPr>
      <w:r w:rsidRPr="007E548E">
        <w:rPr>
          <w:rFonts w:eastAsia="Calibri" w:cstheme="minorHAnsi"/>
          <w:sz w:val="24"/>
          <w:szCs w:val="24"/>
          <w:lang w:eastAsia="hr-HR"/>
        </w:rPr>
        <w:t xml:space="preserve">Na kraju </w:t>
      </w:r>
      <w:r w:rsidR="00AD29E8">
        <w:rPr>
          <w:rFonts w:eastAsia="Calibri" w:cstheme="minorHAnsi"/>
          <w:sz w:val="24"/>
          <w:szCs w:val="24"/>
          <w:lang w:eastAsia="hr-HR"/>
        </w:rPr>
        <w:t xml:space="preserve">ovog izvještajnog razdoblja ostvaren je </w:t>
      </w:r>
      <w:r w:rsidR="007B6893">
        <w:rPr>
          <w:rFonts w:eastAsia="Calibri" w:cstheme="minorHAnsi"/>
          <w:sz w:val="24"/>
          <w:szCs w:val="24"/>
          <w:lang w:eastAsia="hr-HR"/>
        </w:rPr>
        <w:t>višak</w:t>
      </w:r>
      <w:r w:rsidRPr="007E548E">
        <w:rPr>
          <w:rFonts w:eastAsia="Calibri" w:cstheme="minorHAnsi"/>
          <w:sz w:val="24"/>
          <w:szCs w:val="24"/>
          <w:lang w:eastAsia="hr-HR"/>
        </w:rPr>
        <w:t xml:space="preserve"> prihoda i primitaka nad rashodima u iznosu od </w:t>
      </w:r>
      <w:r w:rsidR="0003153B">
        <w:rPr>
          <w:rFonts w:eastAsia="Calibri" w:cstheme="minorHAnsi"/>
          <w:sz w:val="24"/>
          <w:szCs w:val="24"/>
          <w:lang w:eastAsia="hr-HR"/>
        </w:rPr>
        <w:t>8.145,91</w:t>
      </w:r>
      <w:r w:rsidRPr="007E548E">
        <w:rPr>
          <w:rFonts w:eastAsia="Calibri" w:cstheme="minorHAnsi"/>
          <w:sz w:val="24"/>
          <w:szCs w:val="24"/>
          <w:lang w:eastAsia="hr-HR"/>
        </w:rPr>
        <w:t xml:space="preserve">  EUR.  </w:t>
      </w:r>
    </w:p>
    <w:p w14:paraId="74F4E760" w14:textId="77777777" w:rsidR="008E181E" w:rsidRPr="007E548E" w:rsidRDefault="008E181E" w:rsidP="008E181E">
      <w:pPr>
        <w:spacing w:after="0" w:line="240" w:lineRule="auto"/>
        <w:jc w:val="both"/>
        <w:rPr>
          <w:rFonts w:eastAsia="Calibri" w:cstheme="minorHAnsi"/>
          <w:sz w:val="16"/>
          <w:szCs w:val="16"/>
          <w:lang w:eastAsia="hr-HR"/>
        </w:rPr>
      </w:pPr>
    </w:p>
    <w:p w14:paraId="725D447C" w14:textId="667A9476" w:rsidR="008E181E" w:rsidRDefault="008E181E" w:rsidP="008E181E">
      <w:pPr>
        <w:spacing w:after="0" w:line="240" w:lineRule="auto"/>
        <w:jc w:val="both"/>
        <w:rPr>
          <w:rFonts w:eastAsia="Calibri" w:cstheme="minorHAnsi"/>
          <w:sz w:val="24"/>
          <w:szCs w:val="24"/>
          <w:lang w:eastAsia="hr-HR"/>
        </w:rPr>
      </w:pPr>
      <w:r w:rsidRPr="007E548E">
        <w:rPr>
          <w:rFonts w:eastAsia="Calibri" w:cstheme="minorHAnsi"/>
          <w:sz w:val="24"/>
          <w:szCs w:val="24"/>
          <w:lang w:eastAsia="hr-HR"/>
        </w:rPr>
        <w:t>Sukladno odredbi čl.</w:t>
      </w:r>
      <w:r w:rsidR="00AB3B27" w:rsidRPr="007E548E">
        <w:rPr>
          <w:rFonts w:eastAsia="Calibri" w:cstheme="minorHAnsi"/>
          <w:sz w:val="24"/>
          <w:szCs w:val="24"/>
          <w:lang w:eastAsia="hr-HR"/>
        </w:rPr>
        <w:t xml:space="preserve"> </w:t>
      </w:r>
      <w:r w:rsidRPr="007E548E">
        <w:rPr>
          <w:rFonts w:eastAsia="Calibri" w:cstheme="minorHAnsi"/>
          <w:sz w:val="24"/>
          <w:szCs w:val="24"/>
          <w:lang w:eastAsia="hr-HR"/>
        </w:rPr>
        <w:t xml:space="preserve">44. st.2. Pravilnika o polugodišnjem i godišnjem izvještaju o izvršenju proračuna i financijskog plana, </w:t>
      </w:r>
      <w:r w:rsidR="00AB3B27" w:rsidRPr="007E548E">
        <w:rPr>
          <w:rFonts w:eastAsia="Calibri" w:cstheme="minorHAnsi"/>
          <w:sz w:val="24"/>
          <w:szCs w:val="24"/>
          <w:lang w:eastAsia="hr-HR"/>
        </w:rPr>
        <w:t xml:space="preserve">Obrazloženje </w:t>
      </w:r>
      <w:r w:rsidR="00FF4D37">
        <w:rPr>
          <w:rFonts w:eastAsia="Calibri" w:cstheme="minorHAnsi"/>
          <w:sz w:val="24"/>
          <w:szCs w:val="24"/>
          <w:lang w:eastAsia="hr-HR"/>
        </w:rPr>
        <w:t>polu</w:t>
      </w:r>
      <w:r w:rsidR="00AB3B27" w:rsidRPr="007E548E">
        <w:rPr>
          <w:rFonts w:eastAsia="Calibri" w:cstheme="minorHAnsi"/>
          <w:sz w:val="24"/>
          <w:szCs w:val="24"/>
          <w:lang w:eastAsia="hr-HR"/>
        </w:rPr>
        <w:t xml:space="preserve">godišnjeg  izvještaja o izvršenju FP-a mora sadržavati i </w:t>
      </w:r>
      <w:r w:rsidRPr="007E548E">
        <w:rPr>
          <w:rFonts w:eastAsia="Calibri" w:cstheme="minorHAnsi"/>
          <w:sz w:val="24"/>
          <w:szCs w:val="24"/>
          <w:lang w:eastAsia="hr-HR"/>
        </w:rPr>
        <w:t xml:space="preserve">stanje novčanih sredstva na žiro-računu MDC </w:t>
      </w:r>
      <w:r w:rsidR="00AB3B27" w:rsidRPr="007E548E">
        <w:rPr>
          <w:rFonts w:eastAsia="Calibri" w:cstheme="minorHAnsi"/>
          <w:sz w:val="24"/>
          <w:szCs w:val="24"/>
          <w:lang w:eastAsia="hr-HR"/>
        </w:rPr>
        <w:t xml:space="preserve">koje je </w:t>
      </w:r>
      <w:r w:rsidRPr="007E548E">
        <w:rPr>
          <w:rFonts w:eastAsia="Calibri" w:cstheme="minorHAnsi"/>
          <w:sz w:val="24"/>
          <w:szCs w:val="24"/>
          <w:lang w:eastAsia="hr-HR"/>
        </w:rPr>
        <w:t xml:space="preserve">na početku proračunske godine iznosilo je </w:t>
      </w:r>
      <w:r w:rsidR="0003153B">
        <w:rPr>
          <w:rFonts w:eastAsia="Calibri" w:cstheme="minorHAnsi"/>
          <w:sz w:val="24"/>
          <w:szCs w:val="24"/>
          <w:lang w:eastAsia="hr-HR"/>
        </w:rPr>
        <w:t>148.616,41</w:t>
      </w:r>
      <w:r w:rsidRPr="007E548E">
        <w:rPr>
          <w:rFonts w:eastAsia="Calibri" w:cstheme="minorHAnsi"/>
          <w:sz w:val="24"/>
          <w:szCs w:val="24"/>
          <w:lang w:eastAsia="hr-HR"/>
        </w:rPr>
        <w:t xml:space="preserve"> EUR, a na kraju </w:t>
      </w:r>
      <w:r w:rsidR="00ED552D" w:rsidRPr="007E548E">
        <w:rPr>
          <w:rFonts w:eastAsia="Calibri" w:cstheme="minorHAnsi"/>
          <w:sz w:val="24"/>
          <w:szCs w:val="24"/>
          <w:lang w:eastAsia="hr-HR"/>
        </w:rPr>
        <w:t xml:space="preserve">izvještajnog razdoblja </w:t>
      </w:r>
      <w:r w:rsidR="0003153B">
        <w:rPr>
          <w:rFonts w:eastAsia="Calibri" w:cstheme="minorHAnsi"/>
          <w:sz w:val="24"/>
          <w:szCs w:val="24"/>
          <w:lang w:eastAsia="hr-HR"/>
        </w:rPr>
        <w:t>160.946,28</w:t>
      </w:r>
      <w:r w:rsidRPr="007E548E">
        <w:rPr>
          <w:rFonts w:eastAsia="Calibri" w:cstheme="minorHAnsi"/>
          <w:sz w:val="24"/>
          <w:szCs w:val="24"/>
          <w:lang w:eastAsia="hr-HR"/>
        </w:rPr>
        <w:t xml:space="preserve"> EUR.</w:t>
      </w:r>
    </w:p>
    <w:p w14:paraId="1BA2C148" w14:textId="77777777" w:rsidR="00D9463B" w:rsidRDefault="00D9463B" w:rsidP="008E181E">
      <w:pPr>
        <w:spacing w:after="0" w:line="240" w:lineRule="auto"/>
        <w:jc w:val="both"/>
        <w:rPr>
          <w:rFonts w:eastAsia="Calibri" w:cstheme="minorHAnsi"/>
          <w:sz w:val="24"/>
          <w:szCs w:val="24"/>
          <w:lang w:eastAsia="hr-HR"/>
        </w:rPr>
      </w:pPr>
    </w:p>
    <w:p w14:paraId="69B5566F" w14:textId="69F666BF" w:rsidR="00D9463B" w:rsidRPr="00D9463B" w:rsidRDefault="00D9463B" w:rsidP="008E181E">
      <w:pPr>
        <w:spacing w:after="0" w:line="240" w:lineRule="auto"/>
        <w:jc w:val="both"/>
        <w:rPr>
          <w:rFonts w:eastAsia="Calibri" w:cstheme="minorHAnsi"/>
          <w:b/>
          <w:bCs/>
          <w:sz w:val="24"/>
          <w:szCs w:val="24"/>
          <w:lang w:eastAsia="hr-HR"/>
        </w:rPr>
      </w:pPr>
      <w:r w:rsidRPr="00D9463B">
        <w:rPr>
          <w:rFonts w:eastAsia="Calibri" w:cstheme="minorHAnsi"/>
          <w:b/>
          <w:bCs/>
          <w:sz w:val="24"/>
          <w:szCs w:val="24"/>
          <w:lang w:eastAsia="hr-HR"/>
        </w:rPr>
        <w:t>(stranica 4)</w:t>
      </w:r>
    </w:p>
    <w:p w14:paraId="18CFE52B" w14:textId="7A976BF9" w:rsidR="00D9463B" w:rsidRDefault="00D9463B" w:rsidP="008E181E">
      <w:pPr>
        <w:spacing w:after="0" w:line="240" w:lineRule="auto"/>
        <w:jc w:val="both"/>
        <w:rPr>
          <w:rFonts w:eastAsia="Calibri" w:cstheme="minorHAnsi"/>
          <w:sz w:val="24"/>
          <w:szCs w:val="24"/>
          <w:lang w:eastAsia="hr-HR"/>
        </w:rPr>
      </w:pPr>
      <w:r>
        <w:rPr>
          <w:rFonts w:eastAsia="Calibri" w:cstheme="minorHAnsi"/>
          <w:sz w:val="24"/>
          <w:szCs w:val="24"/>
          <w:lang w:eastAsia="hr-HR"/>
        </w:rPr>
        <w:t xml:space="preserve">Ukupno ostvareni prihodi ostvareni su u iznosu od 374.337,58 i indexom izvršenja u odnosu na prethodnu godinu 107,86%, 44,78 % u odnosu na tekući plan. </w:t>
      </w:r>
    </w:p>
    <w:p w14:paraId="532F63BA" w14:textId="79375E9A" w:rsidR="00D9463B" w:rsidRDefault="00D9463B" w:rsidP="008E181E">
      <w:pPr>
        <w:spacing w:after="0" w:line="240" w:lineRule="auto"/>
        <w:jc w:val="both"/>
        <w:rPr>
          <w:rFonts w:eastAsia="Calibri" w:cstheme="minorHAnsi"/>
          <w:sz w:val="24"/>
          <w:szCs w:val="24"/>
          <w:lang w:eastAsia="hr-HR"/>
        </w:rPr>
      </w:pPr>
      <w:r>
        <w:rPr>
          <w:rFonts w:eastAsia="Calibri" w:cstheme="minorHAnsi"/>
          <w:sz w:val="24"/>
          <w:szCs w:val="24"/>
          <w:lang w:eastAsia="hr-HR"/>
        </w:rPr>
        <w:t xml:space="preserve">Prihodi iz proračuna koji nam nije nadležan – sredstva Grada Zagreba, ostvarena su u iznosu od 7.700,00 sa indexom 101,38% u odnosu na prošlu godinu, i indexom 70% u odnosu na tekući plan. </w:t>
      </w:r>
    </w:p>
    <w:p w14:paraId="02A562BA" w14:textId="76DD28BC" w:rsidR="00D9463B" w:rsidRDefault="00D9463B" w:rsidP="008E181E">
      <w:pPr>
        <w:spacing w:after="0" w:line="240" w:lineRule="auto"/>
        <w:jc w:val="both"/>
        <w:rPr>
          <w:rFonts w:eastAsia="Calibri" w:cstheme="minorHAnsi"/>
          <w:sz w:val="24"/>
          <w:szCs w:val="24"/>
          <w:lang w:eastAsia="hr-HR"/>
        </w:rPr>
      </w:pPr>
      <w:r>
        <w:rPr>
          <w:rFonts w:eastAsia="Calibri" w:cstheme="minorHAnsi"/>
          <w:sz w:val="24"/>
          <w:szCs w:val="24"/>
          <w:lang w:eastAsia="hr-HR"/>
        </w:rPr>
        <w:t xml:space="preserve">Prihodi od prodaje i pružanja usluga ostvareni su u iznosu od 24.856,00 sa indexom 106,74% u odnosu na prethodnu godinu, i u indexu 73,11% u odnosu na tekući plan. Ostvareni su prodajom naših izdanja i prihodima od stručnih ispita. </w:t>
      </w:r>
    </w:p>
    <w:p w14:paraId="04CCC6A7" w14:textId="4C6DA39D" w:rsidR="00D9463B" w:rsidRDefault="00D9463B" w:rsidP="008E181E">
      <w:pPr>
        <w:spacing w:after="0" w:line="240" w:lineRule="auto"/>
        <w:jc w:val="both"/>
        <w:rPr>
          <w:rFonts w:eastAsia="Calibri" w:cstheme="minorHAnsi"/>
          <w:sz w:val="24"/>
          <w:szCs w:val="24"/>
          <w:lang w:eastAsia="hr-HR"/>
        </w:rPr>
      </w:pPr>
      <w:r>
        <w:rPr>
          <w:rFonts w:eastAsia="Calibri" w:cstheme="minorHAnsi"/>
          <w:sz w:val="24"/>
          <w:szCs w:val="24"/>
          <w:lang w:eastAsia="hr-HR"/>
        </w:rPr>
        <w:t xml:space="preserve">Prihodi od nadležnog proračuna ostvareni su u iznosu od 341.780,78 u indexu 108,09% u odnosu na proteklu godinu, i sa indexom 44,78% u odnosu na tekući plan. </w:t>
      </w:r>
    </w:p>
    <w:p w14:paraId="620F2C66" w14:textId="77777777" w:rsidR="00D9463B" w:rsidRDefault="00D9463B" w:rsidP="008E181E">
      <w:pPr>
        <w:spacing w:after="0" w:line="240" w:lineRule="auto"/>
        <w:jc w:val="both"/>
        <w:rPr>
          <w:rFonts w:eastAsia="Calibri" w:cstheme="minorHAnsi"/>
          <w:sz w:val="24"/>
          <w:szCs w:val="24"/>
          <w:lang w:eastAsia="hr-HR"/>
        </w:rPr>
      </w:pPr>
    </w:p>
    <w:p w14:paraId="4C146BFE" w14:textId="77777777" w:rsidR="00D9463B" w:rsidRPr="00D9463B" w:rsidRDefault="00D9463B" w:rsidP="00D9463B">
      <w:pPr>
        <w:spacing w:after="0" w:line="240" w:lineRule="auto"/>
        <w:jc w:val="both"/>
        <w:rPr>
          <w:rFonts w:eastAsia="Calibri" w:cstheme="minorHAnsi"/>
          <w:b/>
          <w:bCs/>
          <w:lang w:eastAsia="hr-HR"/>
        </w:rPr>
      </w:pPr>
      <w:r w:rsidRPr="00D9463B">
        <w:rPr>
          <w:rFonts w:eastAsia="Calibri" w:cstheme="minorHAnsi"/>
          <w:b/>
          <w:bCs/>
          <w:lang w:eastAsia="hr-HR"/>
        </w:rPr>
        <w:t>(stranica 5)</w:t>
      </w:r>
    </w:p>
    <w:p w14:paraId="467FC49E" w14:textId="77777777" w:rsidR="00D9463B" w:rsidRPr="007E548E" w:rsidRDefault="00D9463B" w:rsidP="00D9463B">
      <w:pPr>
        <w:spacing w:after="0" w:line="240" w:lineRule="auto"/>
        <w:jc w:val="both"/>
        <w:rPr>
          <w:rFonts w:eastAsia="Calibri" w:cstheme="minorHAnsi"/>
          <w:sz w:val="24"/>
          <w:szCs w:val="24"/>
          <w:lang w:eastAsia="hr-HR"/>
        </w:rPr>
      </w:pPr>
      <w:r w:rsidRPr="007E548E">
        <w:rPr>
          <w:rFonts w:eastAsia="Calibri" w:cstheme="minorHAnsi"/>
          <w:sz w:val="24"/>
          <w:szCs w:val="24"/>
          <w:lang w:eastAsia="hr-HR"/>
        </w:rPr>
        <w:t xml:space="preserve">Rashodi za zaposlene izvršeni su u iznosu od </w:t>
      </w:r>
      <w:r>
        <w:rPr>
          <w:rFonts w:eastAsia="Calibri" w:cstheme="minorHAnsi"/>
          <w:sz w:val="24"/>
          <w:szCs w:val="24"/>
          <w:lang w:eastAsia="hr-HR"/>
        </w:rPr>
        <w:t>305.665,61</w:t>
      </w:r>
      <w:r w:rsidRPr="007E548E">
        <w:rPr>
          <w:rFonts w:eastAsia="Calibri" w:cstheme="minorHAnsi"/>
          <w:sz w:val="24"/>
          <w:szCs w:val="24"/>
          <w:lang w:eastAsia="hr-HR"/>
        </w:rPr>
        <w:t xml:space="preserve"> EUR, što čini </w:t>
      </w:r>
      <w:r>
        <w:rPr>
          <w:rFonts w:eastAsia="Calibri" w:cstheme="minorHAnsi"/>
          <w:sz w:val="24"/>
          <w:szCs w:val="24"/>
          <w:lang w:eastAsia="hr-HR"/>
        </w:rPr>
        <w:t>47,52</w:t>
      </w:r>
      <w:r w:rsidRPr="007E548E">
        <w:rPr>
          <w:rFonts w:eastAsia="Calibri" w:cstheme="minorHAnsi"/>
          <w:sz w:val="24"/>
          <w:szCs w:val="24"/>
          <w:lang w:eastAsia="hr-HR"/>
        </w:rPr>
        <w:t>% godišnjeg plana</w:t>
      </w:r>
      <w:r>
        <w:rPr>
          <w:rFonts w:eastAsia="Calibri" w:cstheme="minorHAnsi"/>
          <w:sz w:val="24"/>
          <w:szCs w:val="24"/>
          <w:lang w:eastAsia="hr-HR"/>
        </w:rPr>
        <w:t xml:space="preserve"> i 105,8% povećanja u odnosu na isto razdoblje prethodne godine. </w:t>
      </w:r>
    </w:p>
    <w:p w14:paraId="4CC60C34" w14:textId="77777777" w:rsidR="00D9463B" w:rsidRPr="007E548E" w:rsidRDefault="00D9463B" w:rsidP="00D9463B">
      <w:pPr>
        <w:spacing w:after="0" w:line="240" w:lineRule="auto"/>
        <w:jc w:val="both"/>
        <w:rPr>
          <w:rFonts w:eastAsia="Calibri" w:cstheme="minorHAnsi"/>
          <w:sz w:val="24"/>
          <w:szCs w:val="24"/>
          <w:lang w:eastAsia="hr-HR"/>
        </w:rPr>
      </w:pPr>
      <w:r w:rsidRPr="007E548E">
        <w:rPr>
          <w:rFonts w:eastAsia="Calibri" w:cstheme="minorHAnsi"/>
          <w:sz w:val="24"/>
          <w:szCs w:val="24"/>
          <w:lang w:eastAsia="hr-HR"/>
        </w:rPr>
        <w:t xml:space="preserve">Materijalni rashodi izvršeni su u iznosu od </w:t>
      </w:r>
      <w:r>
        <w:rPr>
          <w:rFonts w:eastAsia="Calibri" w:cstheme="minorHAnsi"/>
          <w:sz w:val="24"/>
          <w:szCs w:val="24"/>
          <w:lang w:eastAsia="hr-HR"/>
        </w:rPr>
        <w:t>56.829,88</w:t>
      </w:r>
      <w:r w:rsidRPr="007E548E">
        <w:rPr>
          <w:rFonts w:eastAsia="Calibri" w:cstheme="minorHAnsi"/>
          <w:sz w:val="24"/>
          <w:szCs w:val="24"/>
          <w:lang w:eastAsia="hr-HR"/>
        </w:rPr>
        <w:t xml:space="preserve"> EUR, čime je realizirano </w:t>
      </w:r>
      <w:r>
        <w:rPr>
          <w:rFonts w:eastAsia="Calibri" w:cstheme="minorHAnsi"/>
          <w:sz w:val="24"/>
          <w:szCs w:val="24"/>
          <w:lang w:eastAsia="hr-HR"/>
        </w:rPr>
        <w:t>32,05</w:t>
      </w:r>
      <w:r w:rsidRPr="007E548E">
        <w:rPr>
          <w:rFonts w:eastAsia="Calibri" w:cstheme="minorHAnsi"/>
          <w:sz w:val="24"/>
          <w:szCs w:val="24"/>
          <w:lang w:eastAsia="hr-HR"/>
        </w:rPr>
        <w:t>% planiranih polugodišnjih rashoda na ovoj skupini</w:t>
      </w:r>
      <w:r>
        <w:rPr>
          <w:rFonts w:eastAsia="Calibri" w:cstheme="minorHAnsi"/>
          <w:sz w:val="24"/>
          <w:szCs w:val="24"/>
          <w:lang w:eastAsia="hr-HR"/>
        </w:rPr>
        <w:t xml:space="preserve">, a u odnosu na isto prošlogodišnje razdoblje u indexu 107,98%. </w:t>
      </w:r>
    </w:p>
    <w:p w14:paraId="74FFB03B" w14:textId="77777777" w:rsidR="00D9463B" w:rsidRPr="007E548E" w:rsidRDefault="00D9463B" w:rsidP="00D9463B">
      <w:pPr>
        <w:spacing w:after="0" w:line="240" w:lineRule="auto"/>
        <w:jc w:val="both"/>
        <w:rPr>
          <w:rFonts w:eastAsia="Calibri" w:cstheme="minorHAnsi"/>
          <w:sz w:val="24"/>
          <w:szCs w:val="24"/>
          <w:lang w:eastAsia="hr-HR"/>
        </w:rPr>
      </w:pPr>
      <w:r w:rsidRPr="007E548E">
        <w:rPr>
          <w:rFonts w:eastAsia="Calibri" w:cstheme="minorHAnsi"/>
          <w:sz w:val="24"/>
          <w:szCs w:val="24"/>
          <w:lang w:eastAsia="hr-HR"/>
        </w:rPr>
        <w:t xml:space="preserve">Rashodi za usluge izvršeni su u iznosu od </w:t>
      </w:r>
      <w:r>
        <w:rPr>
          <w:rFonts w:eastAsia="Calibri" w:cstheme="minorHAnsi"/>
          <w:sz w:val="24"/>
          <w:szCs w:val="24"/>
          <w:lang w:eastAsia="hr-HR"/>
        </w:rPr>
        <w:t>35.811,85</w:t>
      </w:r>
      <w:r w:rsidRPr="007E548E">
        <w:rPr>
          <w:rFonts w:eastAsia="Calibri" w:cstheme="minorHAnsi"/>
          <w:sz w:val="24"/>
          <w:szCs w:val="24"/>
          <w:lang w:eastAsia="hr-HR"/>
        </w:rPr>
        <w:t xml:space="preserve"> EUR čime je realizirano </w:t>
      </w:r>
      <w:r>
        <w:rPr>
          <w:rFonts w:eastAsia="Calibri" w:cstheme="minorHAnsi"/>
          <w:sz w:val="24"/>
          <w:szCs w:val="24"/>
          <w:lang w:eastAsia="hr-HR"/>
        </w:rPr>
        <w:t>29,32</w:t>
      </w:r>
      <w:r w:rsidRPr="007E548E">
        <w:rPr>
          <w:rFonts w:eastAsia="Calibri" w:cstheme="minorHAnsi"/>
          <w:sz w:val="24"/>
          <w:szCs w:val="24"/>
          <w:lang w:eastAsia="hr-HR"/>
        </w:rPr>
        <w:t>% u odnosu na plan</w:t>
      </w:r>
      <w:r>
        <w:rPr>
          <w:rFonts w:eastAsia="Calibri" w:cstheme="minorHAnsi"/>
          <w:sz w:val="24"/>
          <w:szCs w:val="24"/>
          <w:lang w:eastAsia="hr-HR"/>
        </w:rPr>
        <w:t xml:space="preserve">, a u odnosu na isto razdoblje prošle godine u indexu 94,23% </w:t>
      </w:r>
    </w:p>
    <w:p w14:paraId="1018C278" w14:textId="77777777" w:rsidR="00D9463B" w:rsidRPr="007E548E" w:rsidRDefault="00D9463B" w:rsidP="00D9463B">
      <w:pPr>
        <w:spacing w:after="0" w:line="240" w:lineRule="auto"/>
        <w:jc w:val="both"/>
        <w:rPr>
          <w:rFonts w:eastAsia="Calibri" w:cstheme="minorHAnsi"/>
          <w:sz w:val="16"/>
          <w:szCs w:val="16"/>
          <w:lang w:eastAsia="hr-HR"/>
        </w:rPr>
      </w:pPr>
    </w:p>
    <w:p w14:paraId="59F08DE2" w14:textId="77777777" w:rsidR="00F309C4" w:rsidRDefault="00F309C4" w:rsidP="00D9463B">
      <w:pPr>
        <w:spacing w:after="0" w:line="240" w:lineRule="auto"/>
        <w:jc w:val="both"/>
        <w:rPr>
          <w:rFonts w:eastAsia="Calibri" w:cstheme="minorHAnsi"/>
          <w:sz w:val="24"/>
          <w:szCs w:val="24"/>
          <w:lang w:eastAsia="hr-HR"/>
        </w:rPr>
      </w:pPr>
    </w:p>
    <w:p w14:paraId="553C68D9" w14:textId="77777777" w:rsidR="00F309C4" w:rsidRDefault="00F309C4" w:rsidP="00D9463B">
      <w:pPr>
        <w:spacing w:after="0" w:line="240" w:lineRule="auto"/>
        <w:jc w:val="both"/>
        <w:rPr>
          <w:rFonts w:eastAsia="Calibri" w:cstheme="minorHAnsi"/>
          <w:sz w:val="24"/>
          <w:szCs w:val="24"/>
          <w:lang w:eastAsia="hr-HR"/>
        </w:rPr>
      </w:pPr>
    </w:p>
    <w:p w14:paraId="20E932F6" w14:textId="7C7FFDE6" w:rsidR="00D9463B" w:rsidRPr="007E548E" w:rsidRDefault="00D9463B" w:rsidP="00D9463B">
      <w:pPr>
        <w:spacing w:after="0" w:line="240" w:lineRule="auto"/>
        <w:jc w:val="both"/>
        <w:rPr>
          <w:rFonts w:eastAsia="Calibri" w:cstheme="minorHAnsi"/>
          <w:sz w:val="24"/>
          <w:szCs w:val="24"/>
          <w:lang w:eastAsia="hr-HR"/>
        </w:rPr>
      </w:pPr>
      <w:r w:rsidRPr="007E548E">
        <w:rPr>
          <w:rFonts w:eastAsia="Calibri" w:cstheme="minorHAnsi"/>
          <w:sz w:val="24"/>
          <w:szCs w:val="24"/>
          <w:lang w:eastAsia="hr-HR"/>
        </w:rPr>
        <w:lastRenderedPageBreak/>
        <w:t xml:space="preserve">Financijski rashodi izvršeni su u iznosu od </w:t>
      </w:r>
      <w:r>
        <w:rPr>
          <w:rFonts w:eastAsia="Calibri" w:cstheme="minorHAnsi"/>
          <w:sz w:val="24"/>
          <w:szCs w:val="24"/>
          <w:lang w:eastAsia="hr-HR"/>
        </w:rPr>
        <w:t>673,62</w:t>
      </w:r>
      <w:r w:rsidRPr="007E548E">
        <w:rPr>
          <w:rFonts w:eastAsia="Calibri" w:cstheme="minorHAnsi"/>
          <w:sz w:val="24"/>
          <w:szCs w:val="24"/>
          <w:lang w:eastAsia="hr-HR"/>
        </w:rPr>
        <w:t xml:space="preserve"> EUR i  iznose </w:t>
      </w:r>
      <w:r>
        <w:rPr>
          <w:rFonts w:eastAsia="Calibri" w:cstheme="minorHAnsi"/>
          <w:sz w:val="24"/>
          <w:szCs w:val="24"/>
          <w:lang w:eastAsia="hr-HR"/>
        </w:rPr>
        <w:t>125,18</w:t>
      </w:r>
      <w:r w:rsidRPr="007E548E">
        <w:rPr>
          <w:rFonts w:eastAsia="Calibri" w:cstheme="minorHAnsi"/>
          <w:sz w:val="24"/>
          <w:szCs w:val="24"/>
          <w:lang w:eastAsia="hr-HR"/>
        </w:rPr>
        <w:t xml:space="preserve">% u odnosu na </w:t>
      </w:r>
      <w:r>
        <w:rPr>
          <w:rFonts w:eastAsia="Calibri" w:cstheme="minorHAnsi"/>
          <w:sz w:val="24"/>
          <w:szCs w:val="24"/>
          <w:lang w:eastAsia="hr-HR"/>
        </w:rPr>
        <w:t>prošlogodišnje rashode</w:t>
      </w:r>
      <w:r w:rsidRPr="007E548E">
        <w:rPr>
          <w:rFonts w:eastAsia="Calibri" w:cstheme="minorHAnsi"/>
          <w:sz w:val="24"/>
          <w:szCs w:val="24"/>
          <w:lang w:eastAsia="hr-HR"/>
        </w:rPr>
        <w:t xml:space="preserve"> </w:t>
      </w:r>
      <w:r>
        <w:rPr>
          <w:rFonts w:eastAsia="Calibri" w:cstheme="minorHAnsi"/>
          <w:sz w:val="24"/>
          <w:szCs w:val="24"/>
          <w:lang w:eastAsia="hr-HR"/>
        </w:rPr>
        <w:t xml:space="preserve">, te 57,97% u odnosu na plan za 2026. godinu. </w:t>
      </w:r>
    </w:p>
    <w:p w14:paraId="2D54D824" w14:textId="77777777" w:rsidR="00D9463B" w:rsidRPr="007E548E" w:rsidRDefault="00D9463B" w:rsidP="00D9463B">
      <w:pPr>
        <w:spacing w:after="0" w:line="240" w:lineRule="auto"/>
        <w:jc w:val="both"/>
        <w:rPr>
          <w:rFonts w:eastAsia="Calibri" w:cstheme="minorHAnsi"/>
          <w:sz w:val="16"/>
          <w:szCs w:val="16"/>
          <w:lang w:eastAsia="hr-HR"/>
        </w:rPr>
      </w:pPr>
    </w:p>
    <w:p w14:paraId="2AF4AF93" w14:textId="71A58CC2" w:rsidR="00D9463B" w:rsidRPr="00E72C45" w:rsidRDefault="00D9463B" w:rsidP="00D9463B">
      <w:pPr>
        <w:spacing w:after="0" w:line="240" w:lineRule="auto"/>
        <w:jc w:val="both"/>
        <w:rPr>
          <w:rFonts w:eastAsia="Calibri" w:cstheme="minorHAnsi"/>
          <w:sz w:val="24"/>
          <w:szCs w:val="24"/>
          <w:lang w:eastAsia="hr-HR"/>
        </w:rPr>
      </w:pPr>
      <w:r w:rsidRPr="007E548E">
        <w:rPr>
          <w:rFonts w:eastAsia="Calibri" w:cstheme="minorHAnsi"/>
          <w:sz w:val="24"/>
          <w:szCs w:val="24"/>
          <w:lang w:eastAsia="hr-HR"/>
        </w:rPr>
        <w:t xml:space="preserve">Rashodi za nabavu nefinancijske imovine su </w:t>
      </w:r>
      <w:r>
        <w:rPr>
          <w:rFonts w:eastAsia="Calibri" w:cstheme="minorHAnsi"/>
          <w:sz w:val="24"/>
          <w:szCs w:val="24"/>
          <w:lang w:eastAsia="hr-HR"/>
        </w:rPr>
        <w:t>3</w:t>
      </w:r>
      <w:r>
        <w:rPr>
          <w:rFonts w:eastAsia="Calibri" w:cstheme="minorHAnsi"/>
          <w:sz w:val="24"/>
          <w:szCs w:val="24"/>
          <w:lang w:eastAsia="hr-HR"/>
        </w:rPr>
        <w:t>.</w:t>
      </w:r>
      <w:r>
        <w:rPr>
          <w:rFonts w:eastAsia="Calibri" w:cstheme="minorHAnsi"/>
          <w:sz w:val="24"/>
          <w:szCs w:val="24"/>
          <w:lang w:eastAsia="hr-HR"/>
        </w:rPr>
        <w:t>022,56</w:t>
      </w:r>
      <w:r w:rsidRPr="007E548E">
        <w:rPr>
          <w:rFonts w:eastAsia="Calibri" w:cstheme="minorHAnsi"/>
          <w:sz w:val="24"/>
          <w:szCs w:val="24"/>
          <w:lang w:eastAsia="hr-HR"/>
        </w:rPr>
        <w:t xml:space="preserve"> EUR sa indexom </w:t>
      </w:r>
      <w:r>
        <w:rPr>
          <w:rFonts w:eastAsia="Calibri" w:cstheme="minorHAnsi"/>
          <w:sz w:val="24"/>
          <w:szCs w:val="24"/>
          <w:lang w:eastAsia="hr-HR"/>
        </w:rPr>
        <w:t>55,19</w:t>
      </w:r>
      <w:r w:rsidRPr="007E548E">
        <w:rPr>
          <w:rFonts w:eastAsia="Calibri" w:cstheme="minorHAnsi"/>
          <w:sz w:val="24"/>
          <w:szCs w:val="24"/>
          <w:lang w:eastAsia="hr-HR"/>
        </w:rPr>
        <w:t xml:space="preserve"> % u odnosu na </w:t>
      </w:r>
      <w:r>
        <w:rPr>
          <w:rFonts w:eastAsia="Calibri" w:cstheme="minorHAnsi"/>
          <w:sz w:val="24"/>
          <w:szCs w:val="24"/>
          <w:lang w:eastAsia="hr-HR"/>
        </w:rPr>
        <w:t>prošlogodišnje rashode, a sa indexom 23,67 % u odnosu na plan za 2026.</w:t>
      </w:r>
      <w:r w:rsidR="00A07C5B">
        <w:rPr>
          <w:rFonts w:eastAsia="Calibri" w:cstheme="minorHAnsi"/>
          <w:sz w:val="24"/>
          <w:szCs w:val="24"/>
          <w:lang w:eastAsia="hr-HR"/>
        </w:rPr>
        <w:t xml:space="preserve"> </w:t>
      </w:r>
      <w:r>
        <w:rPr>
          <w:rFonts w:eastAsia="Calibri" w:cstheme="minorHAnsi"/>
          <w:sz w:val="24"/>
          <w:szCs w:val="24"/>
          <w:lang w:eastAsia="hr-HR"/>
        </w:rPr>
        <w:t xml:space="preserve">godine. </w:t>
      </w:r>
      <w:r w:rsidRPr="007E548E">
        <w:rPr>
          <w:rFonts w:eastAsia="Calibri" w:cstheme="minorHAnsi"/>
          <w:sz w:val="24"/>
          <w:szCs w:val="24"/>
          <w:lang w:eastAsia="hr-HR"/>
        </w:rPr>
        <w:t xml:space="preserve"> Najvećim dijelom odnose se nabave </w:t>
      </w:r>
      <w:r>
        <w:rPr>
          <w:rFonts w:eastAsia="Calibri" w:cstheme="minorHAnsi"/>
          <w:sz w:val="24"/>
          <w:szCs w:val="24"/>
          <w:lang w:eastAsia="hr-HR"/>
        </w:rPr>
        <w:t xml:space="preserve">dugotrajne imovine </w:t>
      </w:r>
      <w:r w:rsidRPr="007E548E">
        <w:rPr>
          <w:rFonts w:eastAsia="Calibri" w:cstheme="minorHAnsi"/>
          <w:sz w:val="24"/>
          <w:szCs w:val="24"/>
          <w:lang w:eastAsia="hr-HR"/>
        </w:rPr>
        <w:t>za potrebe programske djelatnost</w:t>
      </w:r>
      <w:r>
        <w:rPr>
          <w:rFonts w:eastAsia="Calibri" w:cstheme="minorHAnsi"/>
          <w:sz w:val="24"/>
          <w:szCs w:val="24"/>
          <w:lang w:eastAsia="hr-HR"/>
        </w:rPr>
        <w:t xml:space="preserve">i </w:t>
      </w:r>
    </w:p>
    <w:p w14:paraId="7F193790" w14:textId="77777777" w:rsidR="008E181E" w:rsidRPr="007E548E" w:rsidRDefault="008E181E" w:rsidP="008E181E">
      <w:pPr>
        <w:spacing w:after="0" w:line="240" w:lineRule="auto"/>
        <w:jc w:val="both"/>
        <w:rPr>
          <w:rFonts w:eastAsia="Calibri" w:cstheme="minorHAnsi"/>
          <w:sz w:val="16"/>
          <w:szCs w:val="16"/>
          <w:lang w:eastAsia="hr-HR"/>
        </w:rPr>
      </w:pPr>
    </w:p>
    <w:p w14:paraId="50C48FFA" w14:textId="77777777" w:rsidR="004159C7" w:rsidRPr="00D9463B" w:rsidRDefault="004159C7" w:rsidP="004159C7">
      <w:pPr>
        <w:spacing w:after="0" w:line="240" w:lineRule="auto"/>
        <w:jc w:val="both"/>
        <w:rPr>
          <w:rFonts w:eastAsia="Calibri" w:cstheme="minorHAnsi"/>
          <w:b/>
          <w:bCs/>
          <w:lang w:eastAsia="hr-HR"/>
        </w:rPr>
      </w:pPr>
      <w:r w:rsidRPr="00D9463B">
        <w:rPr>
          <w:rFonts w:eastAsia="Calibri" w:cstheme="minorHAnsi"/>
          <w:b/>
          <w:bCs/>
          <w:lang w:eastAsia="hr-HR"/>
        </w:rPr>
        <w:t>(Stranica 6)</w:t>
      </w:r>
    </w:p>
    <w:p w14:paraId="05758C86" w14:textId="402F171C" w:rsidR="008E181E" w:rsidRPr="007E548E" w:rsidRDefault="008E181E" w:rsidP="008E181E">
      <w:pPr>
        <w:spacing w:after="0" w:line="240" w:lineRule="auto"/>
        <w:jc w:val="both"/>
        <w:rPr>
          <w:rFonts w:eastAsia="Calibri" w:cstheme="minorHAnsi"/>
          <w:sz w:val="24"/>
          <w:szCs w:val="24"/>
          <w:lang w:eastAsia="hr-HR"/>
        </w:rPr>
      </w:pPr>
      <w:r w:rsidRPr="007E548E">
        <w:rPr>
          <w:rFonts w:eastAsia="Calibri" w:cstheme="minorHAnsi"/>
          <w:sz w:val="24"/>
          <w:szCs w:val="24"/>
          <w:lang w:eastAsia="hr-HR"/>
        </w:rPr>
        <w:t xml:space="preserve">Izvor općih prihoda i primitaka koji se odnosi na prihode iz nadležnog proračuna ostvaren je u odnosu na plan </w:t>
      </w:r>
      <w:r w:rsidR="0003153B">
        <w:rPr>
          <w:rFonts w:eastAsia="Calibri" w:cstheme="minorHAnsi"/>
          <w:sz w:val="24"/>
          <w:szCs w:val="24"/>
          <w:lang w:eastAsia="hr-HR"/>
        </w:rPr>
        <w:t>44,78</w:t>
      </w:r>
      <w:r w:rsidRPr="007E548E">
        <w:rPr>
          <w:rFonts w:eastAsia="Calibri" w:cstheme="minorHAnsi"/>
          <w:sz w:val="24"/>
          <w:szCs w:val="24"/>
          <w:lang w:eastAsia="hr-HR"/>
        </w:rPr>
        <w:t>%</w:t>
      </w:r>
      <w:r w:rsidR="005166D0">
        <w:rPr>
          <w:rFonts w:eastAsia="Calibri" w:cstheme="minorHAnsi"/>
          <w:sz w:val="24"/>
          <w:szCs w:val="24"/>
          <w:lang w:eastAsia="hr-HR"/>
        </w:rPr>
        <w:t xml:space="preserve"> na polugodišnjoj razini, </w:t>
      </w:r>
      <w:bookmarkStart w:id="3" w:name="_Hlk172201839"/>
      <w:r w:rsidR="005166D0">
        <w:rPr>
          <w:rFonts w:eastAsia="Calibri" w:cstheme="minorHAnsi"/>
          <w:sz w:val="24"/>
          <w:szCs w:val="24"/>
          <w:lang w:eastAsia="hr-HR"/>
        </w:rPr>
        <w:t xml:space="preserve">a u odnosu na isto prošlogodišnje razdoblje u indexu </w:t>
      </w:r>
      <w:r w:rsidR="00DD1DCE">
        <w:rPr>
          <w:rFonts w:eastAsia="Calibri" w:cstheme="minorHAnsi"/>
          <w:sz w:val="24"/>
          <w:szCs w:val="24"/>
          <w:lang w:eastAsia="hr-HR"/>
        </w:rPr>
        <w:t>108,12</w:t>
      </w:r>
      <w:r w:rsidR="005166D0">
        <w:rPr>
          <w:rFonts w:eastAsia="Calibri" w:cstheme="minorHAnsi"/>
          <w:sz w:val="24"/>
          <w:szCs w:val="24"/>
          <w:lang w:eastAsia="hr-HR"/>
        </w:rPr>
        <w:t xml:space="preserve">%. </w:t>
      </w:r>
    </w:p>
    <w:bookmarkEnd w:id="3"/>
    <w:p w14:paraId="4D2AB768" w14:textId="0914B486" w:rsidR="005166D0" w:rsidRPr="007E548E" w:rsidRDefault="008E181E" w:rsidP="005166D0">
      <w:pPr>
        <w:spacing w:after="0" w:line="240" w:lineRule="auto"/>
        <w:jc w:val="both"/>
        <w:rPr>
          <w:rFonts w:eastAsia="Calibri" w:cstheme="minorHAnsi"/>
          <w:sz w:val="24"/>
          <w:szCs w:val="24"/>
          <w:lang w:eastAsia="hr-HR"/>
        </w:rPr>
      </w:pPr>
      <w:r w:rsidRPr="007E548E">
        <w:rPr>
          <w:rFonts w:eastAsia="Calibri" w:cstheme="minorHAnsi"/>
          <w:sz w:val="24"/>
          <w:szCs w:val="24"/>
          <w:lang w:eastAsia="hr-HR"/>
        </w:rPr>
        <w:t xml:space="preserve">Vlastiti prihodi ostvareni su </w:t>
      </w:r>
      <w:r w:rsidR="00DD1DCE">
        <w:rPr>
          <w:rFonts w:eastAsia="Calibri" w:cstheme="minorHAnsi"/>
          <w:sz w:val="24"/>
          <w:szCs w:val="24"/>
          <w:lang w:eastAsia="hr-HR"/>
        </w:rPr>
        <w:t>73,10</w:t>
      </w:r>
      <w:r w:rsidRPr="007E548E">
        <w:rPr>
          <w:rFonts w:eastAsia="Calibri" w:cstheme="minorHAnsi"/>
          <w:sz w:val="24"/>
          <w:szCs w:val="24"/>
          <w:lang w:eastAsia="hr-HR"/>
        </w:rPr>
        <w:t>% u odnosu na tekući plan za 202</w:t>
      </w:r>
      <w:r w:rsidR="00DD1DCE">
        <w:rPr>
          <w:rFonts w:eastAsia="Calibri" w:cstheme="minorHAnsi"/>
          <w:sz w:val="24"/>
          <w:szCs w:val="24"/>
          <w:lang w:eastAsia="hr-HR"/>
        </w:rPr>
        <w:t>6</w:t>
      </w:r>
      <w:r w:rsidRPr="007E548E">
        <w:rPr>
          <w:rFonts w:eastAsia="Calibri" w:cstheme="minorHAnsi"/>
          <w:sz w:val="24"/>
          <w:szCs w:val="24"/>
          <w:lang w:eastAsia="hr-HR"/>
        </w:rPr>
        <w:t>. i odnose se na prim</w:t>
      </w:r>
      <w:r w:rsidR="002C5C1E">
        <w:rPr>
          <w:rFonts w:eastAsia="Calibri" w:cstheme="minorHAnsi"/>
          <w:sz w:val="24"/>
          <w:szCs w:val="24"/>
          <w:lang w:eastAsia="hr-HR"/>
        </w:rPr>
        <w:t>i</w:t>
      </w:r>
      <w:r w:rsidRPr="007E548E">
        <w:rPr>
          <w:rFonts w:eastAsia="Calibri" w:cstheme="minorHAnsi"/>
          <w:sz w:val="24"/>
          <w:szCs w:val="24"/>
          <w:lang w:eastAsia="hr-HR"/>
        </w:rPr>
        <w:t>tke od prodaje vlastitih izdanja i prihode od stručnih ispita</w:t>
      </w:r>
      <w:r w:rsidR="005166D0">
        <w:rPr>
          <w:rFonts w:eastAsia="Calibri" w:cstheme="minorHAnsi"/>
          <w:sz w:val="24"/>
          <w:szCs w:val="24"/>
          <w:lang w:eastAsia="hr-HR"/>
        </w:rPr>
        <w:t xml:space="preserve">, a u odnosu na isto prošlogodišnje razdoblje u indexu </w:t>
      </w:r>
      <w:r w:rsidR="00DD1DCE">
        <w:rPr>
          <w:rFonts w:eastAsia="Calibri" w:cstheme="minorHAnsi"/>
          <w:sz w:val="24"/>
          <w:szCs w:val="24"/>
          <w:lang w:eastAsia="hr-HR"/>
        </w:rPr>
        <w:t>106,74</w:t>
      </w:r>
      <w:r w:rsidR="005166D0">
        <w:rPr>
          <w:rFonts w:eastAsia="Calibri" w:cstheme="minorHAnsi"/>
          <w:sz w:val="24"/>
          <w:szCs w:val="24"/>
          <w:lang w:eastAsia="hr-HR"/>
        </w:rPr>
        <w:t xml:space="preserve">%. Ovi prihodi su nepredvidivi i variraju od godine do godine, ovisno o tome koliki broj kandidata se prijavi za polaganje stručnih ispita za muzejska zvanja. </w:t>
      </w:r>
    </w:p>
    <w:p w14:paraId="735C6687" w14:textId="1675A3E7" w:rsidR="005166D0" w:rsidRPr="007E548E" w:rsidRDefault="008E181E" w:rsidP="005166D0">
      <w:pPr>
        <w:spacing w:after="0" w:line="240" w:lineRule="auto"/>
        <w:jc w:val="both"/>
        <w:rPr>
          <w:rFonts w:eastAsia="Calibri" w:cstheme="minorHAnsi"/>
          <w:sz w:val="24"/>
          <w:szCs w:val="24"/>
          <w:lang w:eastAsia="hr-HR"/>
        </w:rPr>
      </w:pPr>
      <w:r w:rsidRPr="007E548E">
        <w:rPr>
          <w:rFonts w:eastAsia="Calibri" w:cstheme="minorHAnsi"/>
          <w:sz w:val="24"/>
          <w:szCs w:val="24"/>
          <w:lang w:eastAsia="hr-HR"/>
        </w:rPr>
        <w:t xml:space="preserve">Prihodi iz izvora 52 ostvareni su  </w:t>
      </w:r>
      <w:r w:rsidR="00DD1DCE">
        <w:rPr>
          <w:rFonts w:eastAsia="Calibri" w:cstheme="minorHAnsi"/>
          <w:sz w:val="24"/>
          <w:szCs w:val="24"/>
          <w:lang w:eastAsia="hr-HR"/>
        </w:rPr>
        <w:t>19,92</w:t>
      </w:r>
      <w:r w:rsidRPr="007E548E">
        <w:rPr>
          <w:rFonts w:eastAsia="Calibri" w:cstheme="minorHAnsi"/>
          <w:sz w:val="24"/>
          <w:szCs w:val="24"/>
          <w:lang w:eastAsia="hr-HR"/>
        </w:rPr>
        <w:t xml:space="preserve">% u odnosu na planirana sredstva. </w:t>
      </w:r>
      <w:r w:rsidR="00860C61">
        <w:rPr>
          <w:rFonts w:eastAsia="Calibri" w:cstheme="minorHAnsi"/>
          <w:sz w:val="24"/>
          <w:szCs w:val="24"/>
          <w:lang w:eastAsia="hr-HR"/>
        </w:rPr>
        <w:t xml:space="preserve">Ovako mali postotak realizacije ostvaren je iz razloga što </w:t>
      </w:r>
      <w:r w:rsidR="00DD1DCE">
        <w:rPr>
          <w:rFonts w:eastAsia="Calibri" w:cstheme="minorHAnsi"/>
          <w:sz w:val="24"/>
          <w:szCs w:val="24"/>
          <w:lang w:eastAsia="hr-HR"/>
        </w:rPr>
        <w:t xml:space="preserve">u ovom dijelu godine nismo imali </w:t>
      </w:r>
      <w:r w:rsidR="00860C61">
        <w:rPr>
          <w:rFonts w:eastAsia="Calibri" w:cstheme="minorHAnsi"/>
          <w:sz w:val="24"/>
          <w:szCs w:val="24"/>
          <w:lang w:eastAsia="hr-HR"/>
        </w:rPr>
        <w:t>stručno</w:t>
      </w:r>
      <w:r w:rsidR="00DD1DCE">
        <w:rPr>
          <w:rFonts w:eastAsia="Calibri" w:cstheme="minorHAnsi"/>
          <w:sz w:val="24"/>
          <w:szCs w:val="24"/>
          <w:lang w:eastAsia="hr-HR"/>
        </w:rPr>
        <w:t>g</w:t>
      </w:r>
      <w:r w:rsidR="00860C61">
        <w:rPr>
          <w:rFonts w:eastAsia="Calibri" w:cstheme="minorHAnsi"/>
          <w:sz w:val="24"/>
          <w:szCs w:val="24"/>
          <w:lang w:eastAsia="hr-HR"/>
        </w:rPr>
        <w:t xml:space="preserve"> osposobljavanj</w:t>
      </w:r>
      <w:r w:rsidR="00DD1DCE">
        <w:rPr>
          <w:rFonts w:eastAsia="Calibri" w:cstheme="minorHAnsi"/>
          <w:sz w:val="24"/>
          <w:szCs w:val="24"/>
          <w:lang w:eastAsia="hr-HR"/>
        </w:rPr>
        <w:t>a</w:t>
      </w:r>
      <w:r w:rsidR="00860C61">
        <w:rPr>
          <w:rFonts w:eastAsia="Calibri" w:cstheme="minorHAnsi"/>
          <w:sz w:val="24"/>
          <w:szCs w:val="24"/>
          <w:lang w:eastAsia="hr-HR"/>
        </w:rPr>
        <w:t>,</w:t>
      </w:r>
      <w:r w:rsidR="0079064F">
        <w:rPr>
          <w:rFonts w:eastAsia="Calibri" w:cstheme="minorHAnsi"/>
          <w:sz w:val="24"/>
          <w:szCs w:val="24"/>
          <w:lang w:eastAsia="hr-HR"/>
        </w:rPr>
        <w:t xml:space="preserve"> </w:t>
      </w:r>
      <w:r w:rsidR="005166D0">
        <w:rPr>
          <w:rFonts w:eastAsia="Calibri" w:cstheme="minorHAnsi"/>
          <w:sz w:val="24"/>
          <w:szCs w:val="24"/>
          <w:lang w:eastAsia="hr-HR"/>
        </w:rPr>
        <w:t>a</w:t>
      </w:r>
      <w:r w:rsidR="00860C61">
        <w:rPr>
          <w:rFonts w:eastAsia="Calibri" w:cstheme="minorHAnsi"/>
          <w:sz w:val="24"/>
          <w:szCs w:val="24"/>
          <w:lang w:eastAsia="hr-HR"/>
        </w:rPr>
        <w:t xml:space="preserve"> i iz ovog izvora primljen je samo dio sredstva za financiranje programa od strane Grada Zagreba. </w:t>
      </w:r>
      <w:r w:rsidR="005166D0">
        <w:rPr>
          <w:rFonts w:eastAsia="Calibri" w:cstheme="minorHAnsi"/>
          <w:sz w:val="24"/>
          <w:szCs w:val="24"/>
          <w:lang w:eastAsia="hr-HR"/>
        </w:rPr>
        <w:t>U odnosu na isto prošlogodišnje razdoblje</w:t>
      </w:r>
      <w:r w:rsidR="00461FD2">
        <w:rPr>
          <w:rFonts w:eastAsia="Calibri" w:cstheme="minorHAnsi"/>
          <w:sz w:val="24"/>
          <w:szCs w:val="24"/>
          <w:lang w:eastAsia="hr-HR"/>
        </w:rPr>
        <w:t xml:space="preserve"> prihodi iz ovog izvora 52</w:t>
      </w:r>
      <w:r w:rsidR="005166D0">
        <w:rPr>
          <w:rFonts w:eastAsia="Calibri" w:cstheme="minorHAnsi"/>
          <w:sz w:val="24"/>
          <w:szCs w:val="24"/>
          <w:lang w:eastAsia="hr-HR"/>
        </w:rPr>
        <w:t xml:space="preserve"> ostvareni su u indexu </w:t>
      </w:r>
      <w:r w:rsidR="00DD1DCE">
        <w:rPr>
          <w:rFonts w:eastAsia="Calibri" w:cstheme="minorHAnsi"/>
          <w:sz w:val="24"/>
          <w:szCs w:val="24"/>
          <w:lang w:eastAsia="hr-HR"/>
        </w:rPr>
        <w:t>101,38</w:t>
      </w:r>
      <w:r w:rsidR="005166D0">
        <w:rPr>
          <w:rFonts w:eastAsia="Calibri" w:cstheme="minorHAnsi"/>
          <w:sz w:val="24"/>
          <w:szCs w:val="24"/>
          <w:lang w:eastAsia="hr-HR"/>
        </w:rPr>
        <w:t xml:space="preserve">%. </w:t>
      </w:r>
    </w:p>
    <w:p w14:paraId="60184C17" w14:textId="1D5D5E7A" w:rsidR="00AB3B27" w:rsidRDefault="008E181E" w:rsidP="00E278BE">
      <w:pPr>
        <w:spacing w:after="0" w:line="240" w:lineRule="auto"/>
        <w:jc w:val="both"/>
        <w:rPr>
          <w:rFonts w:eastAsia="Calibri" w:cstheme="minorHAnsi"/>
          <w:sz w:val="24"/>
          <w:szCs w:val="24"/>
          <w:lang w:eastAsia="hr-HR"/>
        </w:rPr>
      </w:pPr>
      <w:r w:rsidRPr="007E548E">
        <w:rPr>
          <w:rFonts w:eastAsia="Calibri" w:cstheme="minorHAnsi"/>
          <w:sz w:val="24"/>
          <w:szCs w:val="24"/>
          <w:lang w:eastAsia="hr-HR"/>
        </w:rPr>
        <w:t xml:space="preserve">Ukupni rashodi poslovanja u odnosu na tekući plan izvršeni s indeksom od </w:t>
      </w:r>
      <w:r w:rsidR="00DD1DCE">
        <w:rPr>
          <w:rFonts w:eastAsia="Calibri" w:cstheme="minorHAnsi"/>
          <w:sz w:val="24"/>
          <w:szCs w:val="24"/>
          <w:lang w:eastAsia="hr-HR"/>
        </w:rPr>
        <w:t>43,81</w:t>
      </w:r>
      <w:r w:rsidR="0079064F">
        <w:rPr>
          <w:rFonts w:eastAsia="Calibri" w:cstheme="minorHAnsi"/>
          <w:sz w:val="24"/>
          <w:szCs w:val="24"/>
          <w:lang w:eastAsia="hr-HR"/>
        </w:rPr>
        <w:t>%</w:t>
      </w:r>
      <w:r w:rsidR="005166D0">
        <w:rPr>
          <w:rFonts w:eastAsia="Calibri" w:cstheme="minorHAnsi"/>
          <w:sz w:val="24"/>
          <w:szCs w:val="24"/>
          <w:lang w:eastAsia="hr-HR"/>
        </w:rPr>
        <w:t>,</w:t>
      </w:r>
      <w:r w:rsidR="00113A42">
        <w:rPr>
          <w:rFonts w:eastAsia="Calibri" w:cstheme="minorHAnsi"/>
          <w:sz w:val="24"/>
          <w:szCs w:val="24"/>
          <w:lang w:eastAsia="hr-HR"/>
        </w:rPr>
        <w:t xml:space="preserve"> </w:t>
      </w:r>
      <w:r w:rsidR="005166D0">
        <w:rPr>
          <w:rFonts w:eastAsia="Calibri" w:cstheme="minorHAnsi"/>
          <w:sz w:val="24"/>
          <w:szCs w:val="24"/>
          <w:lang w:eastAsia="hr-HR"/>
        </w:rPr>
        <w:t xml:space="preserve">a u odnosu na isto razdoblje prethodne godine u indexu </w:t>
      </w:r>
      <w:r w:rsidR="00DD1DCE">
        <w:rPr>
          <w:rFonts w:eastAsia="Calibri" w:cstheme="minorHAnsi"/>
          <w:sz w:val="24"/>
          <w:szCs w:val="24"/>
          <w:lang w:eastAsia="hr-HR"/>
        </w:rPr>
        <w:t>105,36</w:t>
      </w:r>
      <w:r w:rsidR="005166D0">
        <w:rPr>
          <w:rFonts w:eastAsia="Calibri" w:cstheme="minorHAnsi"/>
          <w:sz w:val="24"/>
          <w:szCs w:val="24"/>
          <w:lang w:eastAsia="hr-HR"/>
        </w:rPr>
        <w:t>%.</w:t>
      </w:r>
    </w:p>
    <w:p w14:paraId="31AD6F61" w14:textId="77777777" w:rsidR="00E278BE" w:rsidRPr="00E278BE" w:rsidRDefault="00E278BE" w:rsidP="00E278BE">
      <w:pPr>
        <w:spacing w:after="0" w:line="240" w:lineRule="auto"/>
        <w:jc w:val="both"/>
        <w:rPr>
          <w:rFonts w:eastAsia="Calibri" w:cstheme="minorHAnsi"/>
          <w:sz w:val="24"/>
          <w:szCs w:val="24"/>
          <w:lang w:eastAsia="hr-HR"/>
        </w:rPr>
      </w:pPr>
    </w:p>
    <w:p w14:paraId="1CEDF73B" w14:textId="2E29CCCE" w:rsidR="00E278BE" w:rsidRPr="00E278BE" w:rsidRDefault="002B6C61" w:rsidP="00E278BE">
      <w:pPr>
        <w:pStyle w:val="ListParagraph"/>
        <w:numPr>
          <w:ilvl w:val="0"/>
          <w:numId w:val="15"/>
        </w:numPr>
        <w:spacing w:after="200" w:line="276" w:lineRule="auto"/>
        <w:contextualSpacing/>
        <w:jc w:val="center"/>
        <w:rPr>
          <w:rFonts w:asciiTheme="minorHAnsi" w:hAnsiTheme="minorHAnsi" w:cstheme="minorHAnsi"/>
        </w:rPr>
      </w:pPr>
      <w:r w:rsidRPr="007366AD">
        <w:rPr>
          <w:rFonts w:asciiTheme="minorHAnsi" w:hAnsiTheme="minorHAnsi" w:cstheme="minorHAnsi"/>
          <w:b/>
          <w:bCs/>
          <w:sz w:val="24"/>
          <w:szCs w:val="24"/>
        </w:rPr>
        <w:t>POSEBNI DIO</w:t>
      </w:r>
    </w:p>
    <w:p w14:paraId="14758651" w14:textId="3868861E" w:rsidR="002B6C61" w:rsidRPr="00E278BE" w:rsidRDefault="00503E8A" w:rsidP="00E278BE">
      <w:pPr>
        <w:spacing w:after="200" w:line="276" w:lineRule="auto"/>
        <w:contextualSpacing/>
        <w:rPr>
          <w:rFonts w:cstheme="minorHAnsi"/>
          <w:b/>
          <w:bCs/>
        </w:rPr>
      </w:pPr>
      <w:r w:rsidRPr="00E278BE">
        <w:rPr>
          <w:rFonts w:cstheme="minorHAnsi"/>
          <w:b/>
          <w:bCs/>
        </w:rPr>
        <w:t xml:space="preserve">(stranica </w:t>
      </w:r>
      <w:r w:rsidR="00DD1DCE" w:rsidRPr="00E278BE">
        <w:rPr>
          <w:rFonts w:cstheme="minorHAnsi"/>
          <w:b/>
          <w:bCs/>
        </w:rPr>
        <w:t>7</w:t>
      </w:r>
      <w:r w:rsidRPr="00E278BE">
        <w:rPr>
          <w:rFonts w:cstheme="minorHAnsi"/>
          <w:b/>
          <w:bCs/>
        </w:rPr>
        <w:t>)</w:t>
      </w:r>
    </w:p>
    <w:p w14:paraId="7BAE8041" w14:textId="51474AC8" w:rsidR="002B6C61" w:rsidRPr="007366AD" w:rsidRDefault="002B6C61" w:rsidP="002B6C61">
      <w:pPr>
        <w:jc w:val="both"/>
        <w:rPr>
          <w:rFonts w:eastAsia="Calibri" w:cstheme="minorHAnsi"/>
          <w:sz w:val="24"/>
          <w:szCs w:val="24"/>
          <w:lang w:eastAsia="hr-HR"/>
        </w:rPr>
      </w:pPr>
      <w:r w:rsidRPr="007366AD">
        <w:rPr>
          <w:rFonts w:eastAsia="Calibri" w:cstheme="minorHAnsi"/>
          <w:sz w:val="24"/>
          <w:szCs w:val="24"/>
          <w:lang w:eastAsia="hr-HR"/>
        </w:rPr>
        <w:t xml:space="preserve">Programska aktivnost za programe </w:t>
      </w:r>
      <w:r w:rsidRPr="007366AD">
        <w:rPr>
          <w:rFonts w:eastAsia="Calibri" w:cstheme="minorHAnsi"/>
          <w:b/>
          <w:bCs/>
          <w:sz w:val="24"/>
          <w:szCs w:val="24"/>
          <w:lang w:eastAsia="hr-HR"/>
        </w:rPr>
        <w:t>financirane iz sredstava izvora 11</w:t>
      </w:r>
      <w:r w:rsidRPr="007366AD">
        <w:rPr>
          <w:rFonts w:eastAsia="Calibri" w:cstheme="minorHAnsi"/>
          <w:sz w:val="24"/>
          <w:szCs w:val="24"/>
          <w:lang w:eastAsia="hr-HR"/>
        </w:rPr>
        <w:t xml:space="preserve"> obuhvaćaju plan</w:t>
      </w:r>
      <w:r w:rsidR="00DF0EA2">
        <w:rPr>
          <w:rFonts w:eastAsia="Calibri" w:cstheme="minorHAnsi"/>
          <w:sz w:val="24"/>
          <w:szCs w:val="24"/>
          <w:lang w:eastAsia="hr-HR"/>
        </w:rPr>
        <w:t>irana</w:t>
      </w:r>
      <w:r w:rsidR="00D4546E">
        <w:rPr>
          <w:rFonts w:eastAsia="Calibri" w:cstheme="minorHAnsi"/>
          <w:sz w:val="24"/>
          <w:szCs w:val="24"/>
          <w:lang w:eastAsia="hr-HR"/>
        </w:rPr>
        <w:t xml:space="preserve"> i</w:t>
      </w:r>
      <w:r w:rsidR="00DF0EA2">
        <w:rPr>
          <w:rFonts w:eastAsia="Calibri" w:cstheme="minorHAnsi"/>
          <w:sz w:val="24"/>
          <w:szCs w:val="24"/>
          <w:lang w:eastAsia="hr-HR"/>
        </w:rPr>
        <w:t xml:space="preserve"> </w:t>
      </w:r>
      <w:r w:rsidR="00D4546E">
        <w:rPr>
          <w:rFonts w:eastAsia="Calibri" w:cstheme="minorHAnsi"/>
          <w:sz w:val="24"/>
          <w:szCs w:val="24"/>
          <w:lang w:eastAsia="hr-HR"/>
        </w:rPr>
        <w:t xml:space="preserve">realizirana </w:t>
      </w:r>
      <w:r w:rsidR="00DF0EA2">
        <w:rPr>
          <w:rFonts w:eastAsia="Calibri" w:cstheme="minorHAnsi"/>
          <w:sz w:val="24"/>
          <w:szCs w:val="24"/>
          <w:lang w:eastAsia="hr-HR"/>
        </w:rPr>
        <w:t xml:space="preserve">sredstva </w:t>
      </w:r>
      <w:r w:rsidR="00D4546E">
        <w:rPr>
          <w:rFonts w:eastAsia="Calibri" w:cstheme="minorHAnsi"/>
          <w:sz w:val="24"/>
          <w:szCs w:val="24"/>
          <w:lang w:eastAsia="hr-HR"/>
        </w:rPr>
        <w:t>za</w:t>
      </w:r>
      <w:r w:rsidRPr="007366AD">
        <w:rPr>
          <w:rFonts w:eastAsia="Calibri" w:cstheme="minorHAnsi"/>
          <w:sz w:val="24"/>
          <w:szCs w:val="24"/>
          <w:lang w:eastAsia="hr-HR"/>
        </w:rPr>
        <w:t xml:space="preserve"> program</w:t>
      </w:r>
      <w:r w:rsidR="00D4546E">
        <w:rPr>
          <w:rFonts w:eastAsia="Calibri" w:cstheme="minorHAnsi"/>
          <w:sz w:val="24"/>
          <w:szCs w:val="24"/>
          <w:lang w:eastAsia="hr-HR"/>
        </w:rPr>
        <w:t>e</w:t>
      </w:r>
      <w:r w:rsidRPr="007366AD">
        <w:rPr>
          <w:rFonts w:eastAsia="Calibri" w:cstheme="minorHAnsi"/>
          <w:sz w:val="24"/>
          <w:szCs w:val="24"/>
          <w:lang w:eastAsia="hr-HR"/>
        </w:rPr>
        <w:t xml:space="preserve"> </w:t>
      </w:r>
      <w:r w:rsidR="00DF0EA2">
        <w:rPr>
          <w:rFonts w:eastAsia="Calibri" w:cstheme="minorHAnsi"/>
          <w:sz w:val="24"/>
          <w:szCs w:val="24"/>
          <w:lang w:eastAsia="hr-HR"/>
        </w:rPr>
        <w:t>koji se financiraju</w:t>
      </w:r>
      <w:r w:rsidRPr="007366AD">
        <w:rPr>
          <w:rFonts w:eastAsia="Calibri" w:cstheme="minorHAnsi"/>
          <w:sz w:val="24"/>
          <w:szCs w:val="24"/>
          <w:lang w:eastAsia="hr-HR"/>
        </w:rPr>
        <w:t xml:space="preserve"> od strane nadležnog proračuna</w:t>
      </w:r>
      <w:r w:rsidR="00DF0EA2">
        <w:rPr>
          <w:rFonts w:eastAsia="Calibri" w:cstheme="minorHAnsi"/>
          <w:sz w:val="24"/>
          <w:szCs w:val="24"/>
          <w:lang w:eastAsia="hr-HR"/>
        </w:rPr>
        <w:t>.</w:t>
      </w:r>
      <w:r w:rsidRPr="007366AD">
        <w:rPr>
          <w:rFonts w:eastAsia="Calibri" w:cstheme="minorHAnsi"/>
          <w:sz w:val="24"/>
          <w:szCs w:val="24"/>
          <w:lang w:eastAsia="hr-HR"/>
        </w:rPr>
        <w:t xml:space="preserve"> Ukupno odobrena sredstva od strane nadležnog proračuna </w:t>
      </w:r>
      <w:r w:rsidR="00D4546E">
        <w:rPr>
          <w:rFonts w:eastAsia="Calibri" w:cstheme="minorHAnsi"/>
          <w:sz w:val="24"/>
          <w:szCs w:val="24"/>
          <w:lang w:eastAsia="hr-HR"/>
        </w:rPr>
        <w:t>za programe 202</w:t>
      </w:r>
      <w:r w:rsidR="00DD1DCE">
        <w:rPr>
          <w:rFonts w:eastAsia="Calibri" w:cstheme="minorHAnsi"/>
          <w:sz w:val="24"/>
          <w:szCs w:val="24"/>
          <w:lang w:eastAsia="hr-HR"/>
        </w:rPr>
        <w:t>6</w:t>
      </w:r>
      <w:r w:rsidR="00D4546E">
        <w:rPr>
          <w:rFonts w:eastAsia="Calibri" w:cstheme="minorHAnsi"/>
          <w:sz w:val="24"/>
          <w:szCs w:val="24"/>
          <w:lang w:eastAsia="hr-HR"/>
        </w:rPr>
        <w:t xml:space="preserve">. godine </w:t>
      </w:r>
      <w:r w:rsidR="00971CA2">
        <w:rPr>
          <w:rFonts w:eastAsia="Calibri" w:cstheme="minorHAnsi"/>
          <w:sz w:val="24"/>
          <w:szCs w:val="24"/>
          <w:lang w:eastAsia="hr-HR"/>
        </w:rPr>
        <w:t>iznose</w:t>
      </w:r>
      <w:r w:rsidRPr="007366AD">
        <w:rPr>
          <w:rFonts w:eastAsia="Calibri" w:cstheme="minorHAnsi"/>
          <w:sz w:val="24"/>
          <w:szCs w:val="24"/>
          <w:lang w:eastAsia="hr-HR"/>
        </w:rPr>
        <w:t xml:space="preserve"> </w:t>
      </w:r>
      <w:r w:rsidR="00DD1DCE">
        <w:rPr>
          <w:rFonts w:eastAsia="Calibri" w:cstheme="minorHAnsi"/>
          <w:sz w:val="24"/>
          <w:szCs w:val="24"/>
          <w:lang w:eastAsia="hr-HR"/>
        </w:rPr>
        <w:t>80.134,00</w:t>
      </w:r>
      <w:r w:rsidRPr="007366AD">
        <w:rPr>
          <w:rFonts w:eastAsia="Calibri" w:cstheme="minorHAnsi"/>
          <w:sz w:val="24"/>
          <w:szCs w:val="24"/>
          <w:lang w:eastAsia="hr-HR"/>
        </w:rPr>
        <w:t xml:space="preserve"> EUR, a realizacij</w:t>
      </w:r>
      <w:r w:rsidR="00BD38DC">
        <w:rPr>
          <w:rFonts w:eastAsia="Calibri" w:cstheme="minorHAnsi"/>
          <w:sz w:val="24"/>
          <w:szCs w:val="24"/>
          <w:lang w:eastAsia="hr-HR"/>
        </w:rPr>
        <w:t>a</w:t>
      </w:r>
      <w:r w:rsidRPr="007366AD">
        <w:rPr>
          <w:rFonts w:eastAsia="Calibri" w:cstheme="minorHAnsi"/>
          <w:sz w:val="24"/>
          <w:szCs w:val="24"/>
          <w:lang w:eastAsia="hr-HR"/>
        </w:rPr>
        <w:t xml:space="preserve"> je iznosila </w:t>
      </w:r>
      <w:r w:rsidR="00DD1DCE">
        <w:rPr>
          <w:rFonts w:eastAsia="Calibri" w:cstheme="minorHAnsi"/>
          <w:sz w:val="24"/>
          <w:szCs w:val="24"/>
          <w:lang w:eastAsia="hr-HR"/>
        </w:rPr>
        <w:t>9.226,95</w:t>
      </w:r>
      <w:r w:rsidRPr="007366AD">
        <w:rPr>
          <w:rFonts w:eastAsia="Calibri" w:cstheme="minorHAnsi"/>
          <w:sz w:val="24"/>
          <w:szCs w:val="24"/>
          <w:lang w:eastAsia="hr-HR"/>
        </w:rPr>
        <w:t xml:space="preserve"> EUR</w:t>
      </w:r>
      <w:r w:rsidR="00DF0EA2" w:rsidRPr="00DF0EA2">
        <w:rPr>
          <w:rFonts w:eastAsia="Calibri" w:cstheme="minorHAnsi"/>
          <w:sz w:val="24"/>
          <w:szCs w:val="24"/>
          <w:lang w:eastAsia="hr-HR"/>
        </w:rPr>
        <w:t xml:space="preserve"> </w:t>
      </w:r>
      <w:r w:rsidR="00DF0EA2">
        <w:rPr>
          <w:rFonts w:eastAsia="Calibri" w:cstheme="minorHAnsi"/>
          <w:sz w:val="24"/>
          <w:szCs w:val="24"/>
          <w:lang w:eastAsia="hr-HR"/>
        </w:rPr>
        <w:t>tako da</w:t>
      </w:r>
      <w:r w:rsidR="00DF0EA2" w:rsidRPr="007366AD">
        <w:rPr>
          <w:rFonts w:eastAsia="Calibri" w:cstheme="minorHAnsi"/>
          <w:sz w:val="24"/>
          <w:szCs w:val="24"/>
          <w:lang w:eastAsia="hr-HR"/>
        </w:rPr>
        <w:t xml:space="preserve"> izvršenje u odnosu na plan iznosi </w:t>
      </w:r>
      <w:r w:rsidR="00DD1DCE">
        <w:rPr>
          <w:rFonts w:eastAsia="Calibri" w:cstheme="minorHAnsi"/>
          <w:sz w:val="24"/>
          <w:szCs w:val="24"/>
          <w:lang w:eastAsia="hr-HR"/>
        </w:rPr>
        <w:t>11,51</w:t>
      </w:r>
      <w:r w:rsidR="00DF0EA2" w:rsidRPr="007366AD">
        <w:rPr>
          <w:rFonts w:eastAsia="Calibri" w:cstheme="minorHAnsi"/>
          <w:sz w:val="24"/>
          <w:szCs w:val="24"/>
          <w:lang w:eastAsia="hr-HR"/>
        </w:rPr>
        <w:t>%.</w:t>
      </w:r>
      <w:r w:rsidR="00DF0EA2">
        <w:rPr>
          <w:rFonts w:eastAsia="Calibri" w:cstheme="minorHAnsi"/>
          <w:sz w:val="24"/>
          <w:szCs w:val="24"/>
          <w:lang w:eastAsia="hr-HR"/>
        </w:rPr>
        <w:t xml:space="preserve"> i </w:t>
      </w:r>
      <w:r w:rsidR="00DD1DCE">
        <w:rPr>
          <w:rFonts w:eastAsia="Calibri" w:cstheme="minorHAnsi"/>
          <w:sz w:val="24"/>
          <w:szCs w:val="24"/>
          <w:lang w:eastAsia="hr-HR"/>
        </w:rPr>
        <w:t>67,55</w:t>
      </w:r>
      <w:r w:rsidR="00DF0EA2">
        <w:rPr>
          <w:rFonts w:eastAsia="Calibri" w:cstheme="minorHAnsi"/>
          <w:sz w:val="24"/>
          <w:szCs w:val="24"/>
          <w:lang w:eastAsia="hr-HR"/>
        </w:rPr>
        <w:t xml:space="preserve">%  u odnosu na realizacju prethodne godine. </w:t>
      </w:r>
      <w:r w:rsidR="00BD38DC">
        <w:rPr>
          <w:rFonts w:eastAsia="Calibri" w:cstheme="minorHAnsi"/>
          <w:sz w:val="24"/>
          <w:szCs w:val="24"/>
          <w:lang w:eastAsia="hr-HR"/>
        </w:rPr>
        <w:t xml:space="preserve"> Veći dio programske aktivnosti iz ovog izvora realizirati će se do konca tekuće godine. </w:t>
      </w:r>
    </w:p>
    <w:p w14:paraId="4044CC06" w14:textId="38BF9D6D" w:rsidR="002B6C61" w:rsidRDefault="002B6C61" w:rsidP="002B6C61">
      <w:pPr>
        <w:jc w:val="both"/>
        <w:rPr>
          <w:rFonts w:eastAsia="Calibri" w:cstheme="minorHAnsi"/>
          <w:sz w:val="24"/>
          <w:szCs w:val="24"/>
          <w:lang w:eastAsia="hr-HR"/>
        </w:rPr>
      </w:pPr>
      <w:r w:rsidRPr="007366AD">
        <w:rPr>
          <w:rFonts w:eastAsia="Calibri" w:cstheme="minorHAnsi"/>
          <w:sz w:val="24"/>
          <w:szCs w:val="24"/>
          <w:lang w:eastAsia="hr-HR"/>
        </w:rPr>
        <w:t xml:space="preserve">Programska aktivnost za programe </w:t>
      </w:r>
      <w:r w:rsidRPr="007366AD">
        <w:rPr>
          <w:rFonts w:eastAsia="Calibri" w:cstheme="minorHAnsi"/>
          <w:b/>
          <w:bCs/>
          <w:sz w:val="24"/>
          <w:szCs w:val="24"/>
          <w:lang w:eastAsia="hr-HR"/>
        </w:rPr>
        <w:t>financirane iz izvora 31-vlastita sredstva</w:t>
      </w:r>
      <w:r w:rsidRPr="007366AD">
        <w:rPr>
          <w:rFonts w:eastAsia="Calibri" w:cstheme="minorHAnsi"/>
          <w:sz w:val="24"/>
          <w:szCs w:val="24"/>
          <w:lang w:eastAsia="hr-HR"/>
        </w:rPr>
        <w:t xml:space="preserve">,  su u indexu od </w:t>
      </w:r>
      <w:r w:rsidR="00CE6BE9">
        <w:rPr>
          <w:rFonts w:eastAsia="Calibri" w:cstheme="minorHAnsi"/>
          <w:sz w:val="24"/>
          <w:szCs w:val="24"/>
          <w:lang w:eastAsia="hr-HR"/>
        </w:rPr>
        <w:t>59,89</w:t>
      </w:r>
      <w:r w:rsidRPr="007366AD">
        <w:rPr>
          <w:rFonts w:eastAsia="Calibri" w:cstheme="minorHAnsi"/>
          <w:sz w:val="24"/>
          <w:szCs w:val="24"/>
          <w:lang w:eastAsia="hr-HR"/>
        </w:rPr>
        <w:t xml:space="preserve">% -odnos planiranih sredstava u iznosu od </w:t>
      </w:r>
      <w:r w:rsidR="00CE6BE9">
        <w:rPr>
          <w:rFonts w:eastAsia="Calibri" w:cstheme="minorHAnsi"/>
          <w:sz w:val="24"/>
          <w:szCs w:val="24"/>
          <w:lang w:eastAsia="hr-HR"/>
        </w:rPr>
        <w:t>34.005,00</w:t>
      </w:r>
      <w:r w:rsidRPr="007366AD">
        <w:rPr>
          <w:rFonts w:eastAsia="Calibri" w:cstheme="minorHAnsi"/>
          <w:sz w:val="24"/>
          <w:szCs w:val="24"/>
          <w:lang w:eastAsia="hr-HR"/>
        </w:rPr>
        <w:t xml:space="preserve"> EUR, i realizirana sredstva u iznosu od </w:t>
      </w:r>
      <w:r w:rsidR="00CE6BE9">
        <w:rPr>
          <w:rFonts w:eastAsia="Calibri" w:cstheme="minorHAnsi"/>
          <w:sz w:val="24"/>
          <w:szCs w:val="24"/>
          <w:lang w:eastAsia="hr-HR"/>
        </w:rPr>
        <w:t>20.364,25</w:t>
      </w:r>
      <w:r w:rsidRPr="007366AD">
        <w:rPr>
          <w:rFonts w:eastAsia="Calibri" w:cstheme="minorHAnsi"/>
          <w:sz w:val="24"/>
          <w:szCs w:val="24"/>
          <w:lang w:eastAsia="hr-HR"/>
        </w:rPr>
        <w:t xml:space="preserve"> EUR. Prihodi su na ovoj aktivnosti ostvareni od prodaje vlastitih izdanja i prihodi od stručnih ispita, dok su iz istih pokriveni troškov</w:t>
      </w:r>
      <w:r w:rsidR="00CE6BE9">
        <w:rPr>
          <w:rFonts w:eastAsia="Calibri" w:cstheme="minorHAnsi"/>
          <w:sz w:val="24"/>
          <w:szCs w:val="24"/>
          <w:lang w:eastAsia="hr-HR"/>
        </w:rPr>
        <w:t>i</w:t>
      </w:r>
      <w:r w:rsidRPr="007366AD">
        <w:rPr>
          <w:rFonts w:eastAsia="Calibri" w:cstheme="minorHAnsi"/>
          <w:sz w:val="24"/>
          <w:szCs w:val="24"/>
          <w:lang w:eastAsia="hr-HR"/>
        </w:rPr>
        <w:t xml:space="preserve"> stručnih ispita za isplate honorara ispitivačima i ostalim sudionicima. </w:t>
      </w:r>
    </w:p>
    <w:p w14:paraId="67CC2A1C" w14:textId="4361E364" w:rsidR="00CE6BE9" w:rsidRPr="007366AD" w:rsidRDefault="00D4546E" w:rsidP="002B6C61">
      <w:pPr>
        <w:jc w:val="both"/>
        <w:rPr>
          <w:rFonts w:eastAsia="Calibri" w:cstheme="minorHAnsi"/>
          <w:sz w:val="24"/>
          <w:szCs w:val="24"/>
          <w:lang w:eastAsia="hr-HR"/>
        </w:rPr>
      </w:pPr>
      <w:r w:rsidRPr="007366AD">
        <w:rPr>
          <w:rFonts w:eastAsia="Calibri" w:cstheme="minorHAnsi"/>
          <w:sz w:val="24"/>
          <w:szCs w:val="24"/>
          <w:lang w:eastAsia="hr-HR"/>
        </w:rPr>
        <w:t xml:space="preserve">Programska aktivnost za programe </w:t>
      </w:r>
      <w:r w:rsidRPr="007366AD">
        <w:rPr>
          <w:rFonts w:eastAsia="Calibri" w:cstheme="minorHAnsi"/>
          <w:b/>
          <w:bCs/>
          <w:sz w:val="24"/>
          <w:szCs w:val="24"/>
          <w:lang w:eastAsia="hr-HR"/>
        </w:rPr>
        <w:t>financirane iz sredstava izvora 52</w:t>
      </w:r>
      <w:r w:rsidRPr="007366AD">
        <w:rPr>
          <w:rFonts w:eastAsia="Calibri" w:cstheme="minorHAnsi"/>
          <w:sz w:val="24"/>
          <w:szCs w:val="24"/>
          <w:lang w:eastAsia="hr-HR"/>
        </w:rPr>
        <w:t>-sredstva drugih proračuna i pomoći obuhvaćaju  u planu za 202</w:t>
      </w:r>
      <w:r w:rsidR="00CE6BE9">
        <w:rPr>
          <w:rFonts w:eastAsia="Calibri" w:cstheme="minorHAnsi"/>
          <w:sz w:val="24"/>
          <w:szCs w:val="24"/>
          <w:lang w:eastAsia="hr-HR"/>
        </w:rPr>
        <w:t>6</w:t>
      </w:r>
      <w:r w:rsidRPr="007366AD">
        <w:rPr>
          <w:rFonts w:eastAsia="Calibri" w:cstheme="minorHAnsi"/>
          <w:sz w:val="24"/>
          <w:szCs w:val="24"/>
          <w:lang w:eastAsia="hr-HR"/>
        </w:rPr>
        <w:t xml:space="preserve">. godinu prihode od strane drugih proračuna u iznosu od </w:t>
      </w:r>
      <w:r w:rsidR="00CE6BE9">
        <w:rPr>
          <w:rFonts w:eastAsia="Calibri" w:cstheme="minorHAnsi"/>
          <w:sz w:val="24"/>
          <w:szCs w:val="24"/>
          <w:lang w:eastAsia="hr-HR"/>
        </w:rPr>
        <w:t>38.660,00</w:t>
      </w:r>
      <w:r w:rsidRPr="007366AD">
        <w:rPr>
          <w:rFonts w:eastAsia="Calibri" w:cstheme="minorHAnsi"/>
          <w:sz w:val="24"/>
          <w:szCs w:val="24"/>
          <w:lang w:eastAsia="hr-HR"/>
        </w:rPr>
        <w:t xml:space="preserve"> EUR </w:t>
      </w:r>
      <w:r w:rsidR="00CE6BE9">
        <w:rPr>
          <w:rFonts w:eastAsia="Calibri" w:cstheme="minorHAnsi"/>
          <w:sz w:val="24"/>
          <w:szCs w:val="24"/>
          <w:lang w:eastAsia="hr-HR"/>
        </w:rPr>
        <w:t>dok izvršenja po ovom izvoru nije bilo</w:t>
      </w:r>
      <w:r w:rsidRPr="007366AD">
        <w:rPr>
          <w:rFonts w:eastAsia="Calibri" w:cstheme="minorHAnsi"/>
          <w:sz w:val="24"/>
          <w:szCs w:val="24"/>
          <w:lang w:eastAsia="hr-HR"/>
        </w:rPr>
        <w:t xml:space="preserve">, što u odnosu na plan iznosi </w:t>
      </w:r>
      <w:r w:rsidR="00CE6BE9">
        <w:rPr>
          <w:rFonts w:eastAsia="Calibri" w:cstheme="minorHAnsi"/>
          <w:sz w:val="24"/>
          <w:szCs w:val="24"/>
          <w:lang w:eastAsia="hr-HR"/>
        </w:rPr>
        <w:t>0</w:t>
      </w:r>
      <w:r w:rsidRPr="007366AD">
        <w:rPr>
          <w:rFonts w:eastAsia="Calibri" w:cstheme="minorHAnsi"/>
          <w:sz w:val="24"/>
          <w:szCs w:val="24"/>
          <w:lang w:eastAsia="hr-HR"/>
        </w:rPr>
        <w:t xml:space="preserve">%. U ova sredstva ulaze sredstva primljena od Gradskog ureda za financiranje programa i </w:t>
      </w:r>
      <w:r w:rsidR="00CE6BE9">
        <w:rPr>
          <w:rFonts w:eastAsia="Calibri" w:cstheme="minorHAnsi"/>
          <w:sz w:val="24"/>
          <w:szCs w:val="24"/>
          <w:lang w:eastAsia="hr-HR"/>
        </w:rPr>
        <w:t xml:space="preserve">planirana </w:t>
      </w:r>
      <w:r w:rsidRPr="007366AD">
        <w:rPr>
          <w:rFonts w:eastAsia="Calibri" w:cstheme="minorHAnsi"/>
          <w:sz w:val="24"/>
          <w:szCs w:val="24"/>
          <w:lang w:eastAsia="hr-HR"/>
        </w:rPr>
        <w:t>sredstva HZZ-a za financiranje troškova stručnog osposobljavanja</w:t>
      </w:r>
      <w:r w:rsidR="00CE6BE9">
        <w:rPr>
          <w:rFonts w:eastAsia="Calibri" w:cstheme="minorHAnsi"/>
          <w:sz w:val="24"/>
          <w:szCs w:val="24"/>
          <w:lang w:eastAsia="hr-HR"/>
        </w:rPr>
        <w:t xml:space="preserve">. Iz ovog izvora primljena su samo sredstva Gradskog ureda, dok se sredstva HZZ-a očekuju u drugoj polovini godine, a utrošaka po ovom izvoru nije bilo u ovom dijelu godine. </w:t>
      </w:r>
      <w:r>
        <w:rPr>
          <w:rFonts w:eastAsia="Calibri" w:cstheme="minorHAnsi"/>
          <w:sz w:val="24"/>
          <w:szCs w:val="24"/>
          <w:lang w:eastAsia="hr-HR"/>
        </w:rPr>
        <w:t xml:space="preserve"> </w:t>
      </w:r>
    </w:p>
    <w:p w14:paraId="46346D8A" w14:textId="77777777" w:rsidR="00E278BE" w:rsidRDefault="00E278BE" w:rsidP="00AB3B27">
      <w:pPr>
        <w:jc w:val="center"/>
        <w:rPr>
          <w:rFonts w:eastAsia="Calibri" w:cstheme="minorHAnsi"/>
          <w:b/>
          <w:sz w:val="28"/>
          <w:szCs w:val="28"/>
          <w:lang w:eastAsia="hr-HR"/>
        </w:rPr>
      </w:pPr>
    </w:p>
    <w:p w14:paraId="19139AC0" w14:textId="77777777" w:rsidR="00E278BE" w:rsidRDefault="00E278BE" w:rsidP="00AB3B27">
      <w:pPr>
        <w:jc w:val="center"/>
        <w:rPr>
          <w:rFonts w:eastAsia="Calibri" w:cstheme="minorHAnsi"/>
          <w:b/>
          <w:sz w:val="28"/>
          <w:szCs w:val="28"/>
          <w:lang w:eastAsia="hr-HR"/>
        </w:rPr>
      </w:pPr>
    </w:p>
    <w:p w14:paraId="331DC01E" w14:textId="77777777" w:rsidR="00E278BE" w:rsidRDefault="00E278BE" w:rsidP="00AB3B27">
      <w:pPr>
        <w:jc w:val="center"/>
        <w:rPr>
          <w:rFonts w:eastAsia="Calibri" w:cstheme="minorHAnsi"/>
          <w:b/>
          <w:sz w:val="28"/>
          <w:szCs w:val="28"/>
          <w:lang w:eastAsia="hr-HR"/>
        </w:rPr>
      </w:pPr>
    </w:p>
    <w:p w14:paraId="56214B41" w14:textId="77777777" w:rsidR="00F309C4" w:rsidRDefault="00F309C4" w:rsidP="00AB3B27">
      <w:pPr>
        <w:jc w:val="center"/>
        <w:rPr>
          <w:rFonts w:eastAsia="Calibri" w:cstheme="minorHAnsi"/>
          <w:b/>
          <w:sz w:val="28"/>
          <w:szCs w:val="28"/>
          <w:lang w:eastAsia="hr-HR"/>
        </w:rPr>
      </w:pPr>
    </w:p>
    <w:p w14:paraId="79F48722" w14:textId="77777777" w:rsidR="00F309C4" w:rsidRDefault="00F309C4" w:rsidP="00AB3B27">
      <w:pPr>
        <w:jc w:val="center"/>
        <w:rPr>
          <w:rFonts w:eastAsia="Calibri" w:cstheme="minorHAnsi"/>
          <w:b/>
          <w:sz w:val="28"/>
          <w:szCs w:val="28"/>
          <w:lang w:eastAsia="hr-HR"/>
        </w:rPr>
      </w:pPr>
    </w:p>
    <w:p w14:paraId="6EB67747" w14:textId="5650EF2D" w:rsidR="002B6C61" w:rsidRDefault="00FE2039" w:rsidP="00AB3B27">
      <w:pPr>
        <w:jc w:val="center"/>
        <w:rPr>
          <w:rFonts w:eastAsia="Calibri" w:cstheme="minorHAnsi"/>
          <w:b/>
          <w:sz w:val="28"/>
          <w:szCs w:val="28"/>
          <w:lang w:eastAsia="hr-HR"/>
        </w:rPr>
      </w:pPr>
      <w:r>
        <w:rPr>
          <w:rFonts w:eastAsia="Calibri" w:cstheme="minorHAnsi"/>
          <w:b/>
          <w:sz w:val="28"/>
          <w:szCs w:val="28"/>
          <w:lang w:eastAsia="hr-HR"/>
        </w:rPr>
        <w:t xml:space="preserve">OSTVARENJE </w:t>
      </w:r>
      <w:r w:rsidR="00AB3B27" w:rsidRPr="00AB3B27">
        <w:rPr>
          <w:rFonts w:eastAsia="Calibri" w:cstheme="minorHAnsi"/>
          <w:b/>
          <w:sz w:val="28"/>
          <w:szCs w:val="28"/>
          <w:lang w:eastAsia="hr-HR"/>
        </w:rPr>
        <w:t>FINANCIJSKI</w:t>
      </w:r>
      <w:r>
        <w:rPr>
          <w:rFonts w:eastAsia="Calibri" w:cstheme="minorHAnsi"/>
          <w:b/>
          <w:sz w:val="28"/>
          <w:szCs w:val="28"/>
          <w:lang w:eastAsia="hr-HR"/>
        </w:rPr>
        <w:t>H</w:t>
      </w:r>
      <w:r w:rsidR="00AB3B27" w:rsidRPr="00AB3B27">
        <w:rPr>
          <w:rFonts w:eastAsia="Calibri" w:cstheme="minorHAnsi"/>
          <w:b/>
          <w:sz w:val="28"/>
          <w:szCs w:val="28"/>
          <w:lang w:eastAsia="hr-HR"/>
        </w:rPr>
        <w:t xml:space="preserve"> I NEFINANCIJSKI</w:t>
      </w:r>
      <w:r>
        <w:rPr>
          <w:rFonts w:eastAsia="Calibri" w:cstheme="minorHAnsi"/>
          <w:b/>
          <w:sz w:val="28"/>
          <w:szCs w:val="28"/>
          <w:lang w:eastAsia="hr-HR"/>
        </w:rPr>
        <w:t>H</w:t>
      </w:r>
      <w:r w:rsidR="00AB3B27" w:rsidRPr="00AB3B27">
        <w:rPr>
          <w:rFonts w:eastAsia="Calibri" w:cstheme="minorHAnsi"/>
          <w:b/>
          <w:sz w:val="28"/>
          <w:szCs w:val="28"/>
          <w:lang w:eastAsia="hr-HR"/>
        </w:rPr>
        <w:t xml:space="preserve"> CILJEV</w:t>
      </w:r>
      <w:r>
        <w:rPr>
          <w:rFonts w:eastAsia="Calibri" w:cstheme="minorHAnsi"/>
          <w:b/>
          <w:sz w:val="28"/>
          <w:szCs w:val="28"/>
          <w:lang w:eastAsia="hr-HR"/>
        </w:rPr>
        <w:t>A</w:t>
      </w:r>
      <w:r w:rsidR="00AB3B27" w:rsidRPr="00AB3B27">
        <w:rPr>
          <w:rFonts w:eastAsia="Calibri" w:cstheme="minorHAnsi"/>
          <w:b/>
          <w:sz w:val="28"/>
          <w:szCs w:val="28"/>
          <w:lang w:eastAsia="hr-HR"/>
        </w:rPr>
        <w:t>:</w:t>
      </w:r>
    </w:p>
    <w:p w14:paraId="51CC25A0" w14:textId="37438754" w:rsidR="00AB3B27" w:rsidRPr="00AB3B27" w:rsidRDefault="00AB3B27" w:rsidP="004F6533">
      <w:pPr>
        <w:jc w:val="center"/>
        <w:rPr>
          <w:rFonts w:eastAsia="Calibri" w:cstheme="minorHAnsi"/>
          <w:b/>
          <w:sz w:val="24"/>
          <w:szCs w:val="24"/>
          <w:lang w:eastAsia="hr-HR"/>
        </w:rPr>
      </w:pPr>
      <w:r w:rsidRPr="00AB3B27">
        <w:rPr>
          <w:rFonts w:eastAsia="Calibri" w:cstheme="minorHAnsi"/>
          <w:b/>
          <w:sz w:val="24"/>
          <w:szCs w:val="24"/>
          <w:lang w:eastAsia="hr-HR"/>
        </w:rPr>
        <w:t xml:space="preserve">POKAZATELJI USPJEŠNOSTI FINANCIJSKIH I NEFINANCIJSKIH CILJEVA </w:t>
      </w:r>
    </w:p>
    <w:p w14:paraId="690AD88D" w14:textId="77777777" w:rsidR="002B6C61" w:rsidRPr="007366AD" w:rsidRDefault="002B6C61" w:rsidP="002B6C61">
      <w:pPr>
        <w:rPr>
          <w:rFonts w:eastAsia="Calibri" w:cstheme="minorHAnsi"/>
          <w:sz w:val="24"/>
          <w:szCs w:val="24"/>
          <w:lang w:eastAsia="hr-HR"/>
        </w:rPr>
      </w:pPr>
      <w:r w:rsidRPr="00AB3B27">
        <w:rPr>
          <w:rFonts w:eastAsia="Calibri" w:cstheme="minorHAnsi"/>
          <w:b/>
          <w:bCs/>
          <w:sz w:val="24"/>
          <w:szCs w:val="24"/>
          <w:lang w:eastAsia="hr-HR"/>
        </w:rPr>
        <w:t>Pokazatelj uspješnosti financijskih ciljeva</w:t>
      </w:r>
      <w:r w:rsidRPr="007366AD">
        <w:rPr>
          <w:rFonts w:eastAsia="Calibri" w:cstheme="minorHAnsi"/>
          <w:sz w:val="24"/>
          <w:szCs w:val="24"/>
          <w:lang w:eastAsia="hr-HR"/>
        </w:rPr>
        <w:t xml:space="preserve"> su: </w:t>
      </w:r>
    </w:p>
    <w:p w14:paraId="60227981" w14:textId="2D08102B" w:rsidR="002B6C61" w:rsidRPr="00AB3B27" w:rsidRDefault="002B6C61" w:rsidP="00AB3B27">
      <w:pPr>
        <w:pStyle w:val="ListParagraph"/>
        <w:numPr>
          <w:ilvl w:val="0"/>
          <w:numId w:val="17"/>
        </w:numPr>
        <w:rPr>
          <w:rFonts w:cstheme="minorHAnsi"/>
          <w:sz w:val="24"/>
          <w:szCs w:val="24"/>
          <w:lang w:eastAsia="hr-HR"/>
        </w:rPr>
      </w:pPr>
      <w:r w:rsidRPr="00AB3B27">
        <w:rPr>
          <w:rFonts w:cstheme="minorHAnsi"/>
          <w:sz w:val="24"/>
          <w:szCs w:val="24"/>
          <w:lang w:eastAsia="hr-HR"/>
        </w:rPr>
        <w:t xml:space="preserve">izvršenje  ukupnog plana prihoda s </w:t>
      </w:r>
      <w:r w:rsidR="00E93167">
        <w:rPr>
          <w:rFonts w:cstheme="minorHAnsi"/>
          <w:sz w:val="24"/>
          <w:szCs w:val="24"/>
          <w:lang w:eastAsia="hr-HR"/>
        </w:rPr>
        <w:t xml:space="preserve">indexom </w:t>
      </w:r>
      <w:r w:rsidR="00CE6BE9">
        <w:rPr>
          <w:rFonts w:cstheme="minorHAnsi"/>
          <w:sz w:val="24"/>
          <w:szCs w:val="24"/>
          <w:lang w:eastAsia="hr-HR"/>
        </w:rPr>
        <w:t>44,78</w:t>
      </w:r>
      <w:r w:rsidRPr="00AB3B27">
        <w:rPr>
          <w:rFonts w:cstheme="minorHAnsi"/>
          <w:sz w:val="24"/>
          <w:szCs w:val="24"/>
          <w:lang w:eastAsia="hr-HR"/>
        </w:rPr>
        <w:t xml:space="preserve">%, </w:t>
      </w:r>
    </w:p>
    <w:p w14:paraId="259C335D" w14:textId="1498B7B6" w:rsidR="002B6C61" w:rsidRPr="00AB3B27" w:rsidRDefault="00E93167" w:rsidP="00AB3B27">
      <w:pPr>
        <w:pStyle w:val="ListParagraph"/>
        <w:numPr>
          <w:ilvl w:val="0"/>
          <w:numId w:val="17"/>
        </w:numPr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>izvršenje</w:t>
      </w:r>
      <w:r w:rsidR="002B6C61" w:rsidRPr="00AB3B27">
        <w:rPr>
          <w:rFonts w:cstheme="minorHAnsi"/>
          <w:sz w:val="24"/>
          <w:szCs w:val="24"/>
          <w:lang w:eastAsia="hr-HR"/>
        </w:rPr>
        <w:t xml:space="preserve"> ukupnog plana rashoda s </w:t>
      </w:r>
      <w:r>
        <w:rPr>
          <w:rFonts w:cstheme="minorHAnsi"/>
          <w:sz w:val="24"/>
          <w:szCs w:val="24"/>
          <w:lang w:eastAsia="hr-HR"/>
        </w:rPr>
        <w:t xml:space="preserve">indexom </w:t>
      </w:r>
      <w:r w:rsidR="00CE6BE9">
        <w:rPr>
          <w:rFonts w:cstheme="minorHAnsi"/>
          <w:sz w:val="24"/>
          <w:szCs w:val="24"/>
          <w:lang w:eastAsia="hr-HR"/>
        </w:rPr>
        <w:t>43,81</w:t>
      </w:r>
      <w:r w:rsidR="002B6C61" w:rsidRPr="00AB3B27">
        <w:rPr>
          <w:rFonts w:cstheme="minorHAnsi"/>
          <w:sz w:val="24"/>
          <w:szCs w:val="24"/>
          <w:lang w:eastAsia="hr-HR"/>
        </w:rPr>
        <w:t xml:space="preserve">% </w:t>
      </w:r>
    </w:p>
    <w:p w14:paraId="746B4708" w14:textId="344FB593" w:rsidR="002B6C61" w:rsidRPr="00AB3B27" w:rsidRDefault="002B6C61" w:rsidP="00AB3B27">
      <w:pPr>
        <w:pStyle w:val="ListParagraph"/>
        <w:numPr>
          <w:ilvl w:val="0"/>
          <w:numId w:val="17"/>
        </w:numPr>
        <w:rPr>
          <w:rFonts w:cstheme="minorHAnsi"/>
          <w:sz w:val="24"/>
          <w:szCs w:val="24"/>
          <w:lang w:eastAsia="hr-HR"/>
        </w:rPr>
      </w:pPr>
      <w:r w:rsidRPr="00AB3B27">
        <w:rPr>
          <w:rFonts w:cstheme="minorHAnsi"/>
          <w:sz w:val="24"/>
          <w:szCs w:val="24"/>
          <w:lang w:eastAsia="hr-HR"/>
        </w:rPr>
        <w:t>realizacija plana po izvorima</w:t>
      </w:r>
      <w:r w:rsidR="00E93167">
        <w:rPr>
          <w:rFonts w:cstheme="minorHAnsi"/>
          <w:sz w:val="24"/>
          <w:szCs w:val="24"/>
          <w:lang w:eastAsia="hr-HR"/>
        </w:rPr>
        <w:t xml:space="preserve">-prema tabelama </w:t>
      </w:r>
    </w:p>
    <w:p w14:paraId="7510EDE8" w14:textId="77777777" w:rsidR="007366AD" w:rsidRDefault="007366AD" w:rsidP="00A60337">
      <w:pPr>
        <w:contextualSpacing/>
        <w:jc w:val="both"/>
        <w:rPr>
          <w:rFonts w:cstheme="minorHAnsi"/>
          <w:kern w:val="0"/>
          <w:sz w:val="24"/>
          <w:szCs w:val="24"/>
          <w14:ligatures w14:val="none"/>
        </w:rPr>
      </w:pPr>
    </w:p>
    <w:p w14:paraId="439CED7C" w14:textId="77777777" w:rsidR="008214FF" w:rsidRDefault="007366AD" w:rsidP="007366AD">
      <w:pPr>
        <w:rPr>
          <w:rFonts w:eastAsia="Calibri" w:cstheme="minorHAnsi"/>
          <w:sz w:val="24"/>
          <w:szCs w:val="24"/>
          <w:lang w:eastAsia="hr-HR"/>
        </w:rPr>
      </w:pPr>
      <w:r w:rsidRPr="008214FF">
        <w:rPr>
          <w:rFonts w:eastAsia="Calibri" w:cstheme="minorHAnsi"/>
          <w:b/>
          <w:bCs/>
          <w:sz w:val="24"/>
          <w:szCs w:val="24"/>
          <w:lang w:eastAsia="hr-HR"/>
        </w:rPr>
        <w:t>Pokazatelj uspješnosti nefinancijskih ciljeva su</w:t>
      </w:r>
      <w:r w:rsidRPr="007366AD">
        <w:rPr>
          <w:rFonts w:eastAsia="Calibri" w:cstheme="minorHAnsi"/>
          <w:sz w:val="24"/>
          <w:szCs w:val="24"/>
          <w:lang w:eastAsia="hr-HR"/>
        </w:rPr>
        <w:t xml:space="preserve">: </w:t>
      </w:r>
    </w:p>
    <w:p w14:paraId="4086A972" w14:textId="77777777" w:rsidR="008214FF" w:rsidRDefault="007366AD" w:rsidP="008214FF">
      <w:pPr>
        <w:pStyle w:val="ListParagraph"/>
        <w:numPr>
          <w:ilvl w:val="0"/>
          <w:numId w:val="16"/>
        </w:numPr>
        <w:rPr>
          <w:rFonts w:cstheme="minorHAnsi"/>
          <w:sz w:val="24"/>
          <w:szCs w:val="24"/>
          <w:lang w:eastAsia="hr-HR"/>
        </w:rPr>
      </w:pPr>
      <w:r w:rsidRPr="008214FF">
        <w:rPr>
          <w:rFonts w:cstheme="minorHAnsi"/>
          <w:sz w:val="24"/>
          <w:szCs w:val="24"/>
          <w:lang w:eastAsia="hr-HR"/>
        </w:rPr>
        <w:t xml:space="preserve">ostvarena kvaliteta rada,  </w:t>
      </w:r>
    </w:p>
    <w:p w14:paraId="0FB12D27" w14:textId="77777777" w:rsidR="008214FF" w:rsidRDefault="007366AD" w:rsidP="008214FF">
      <w:pPr>
        <w:pStyle w:val="ListParagraph"/>
        <w:numPr>
          <w:ilvl w:val="0"/>
          <w:numId w:val="16"/>
        </w:numPr>
        <w:rPr>
          <w:rFonts w:cstheme="minorHAnsi"/>
          <w:sz w:val="24"/>
          <w:szCs w:val="24"/>
          <w:lang w:eastAsia="hr-HR"/>
        </w:rPr>
      </w:pPr>
      <w:r w:rsidRPr="008214FF">
        <w:rPr>
          <w:rFonts w:cstheme="minorHAnsi"/>
          <w:sz w:val="24"/>
          <w:szCs w:val="24"/>
          <w:lang w:eastAsia="hr-HR"/>
        </w:rPr>
        <w:t>praćenje potreba korisnika,</w:t>
      </w:r>
    </w:p>
    <w:p w14:paraId="67910050" w14:textId="41CC7FE8" w:rsidR="008214FF" w:rsidRDefault="007366AD" w:rsidP="008214FF">
      <w:pPr>
        <w:pStyle w:val="ListParagraph"/>
        <w:numPr>
          <w:ilvl w:val="0"/>
          <w:numId w:val="16"/>
        </w:numPr>
        <w:rPr>
          <w:rFonts w:cstheme="minorHAnsi"/>
          <w:sz w:val="24"/>
          <w:szCs w:val="24"/>
          <w:lang w:eastAsia="hr-HR"/>
        </w:rPr>
      </w:pPr>
      <w:r w:rsidRPr="008214FF">
        <w:rPr>
          <w:rFonts w:cstheme="minorHAnsi"/>
          <w:sz w:val="24"/>
          <w:szCs w:val="24"/>
          <w:lang w:eastAsia="hr-HR"/>
        </w:rPr>
        <w:t xml:space="preserve">kvalitetno i pravovremeno izvršenje predviđenih programa te </w:t>
      </w:r>
    </w:p>
    <w:p w14:paraId="3974315C" w14:textId="1B1DF6C7" w:rsidR="007366AD" w:rsidRPr="008214FF" w:rsidRDefault="007366AD" w:rsidP="008214FF">
      <w:pPr>
        <w:pStyle w:val="ListParagraph"/>
        <w:numPr>
          <w:ilvl w:val="0"/>
          <w:numId w:val="16"/>
        </w:numPr>
        <w:rPr>
          <w:rFonts w:cstheme="minorHAnsi"/>
          <w:sz w:val="24"/>
          <w:szCs w:val="24"/>
          <w:lang w:eastAsia="hr-HR"/>
        </w:rPr>
      </w:pPr>
      <w:r w:rsidRPr="008214FF">
        <w:rPr>
          <w:rFonts w:cstheme="minorHAnsi"/>
          <w:sz w:val="24"/>
          <w:szCs w:val="24"/>
          <w:lang w:eastAsia="hr-HR"/>
        </w:rPr>
        <w:t xml:space="preserve">učinkovitost u izvršenju postavljenih ciljeva. </w:t>
      </w:r>
    </w:p>
    <w:p w14:paraId="436B2856" w14:textId="77777777" w:rsidR="005F095B" w:rsidRPr="007366AD" w:rsidRDefault="005F095B" w:rsidP="004F6533">
      <w:pPr>
        <w:pStyle w:val="Heading3"/>
        <w:spacing w:before="43"/>
        <w:rPr>
          <w:rFonts w:asciiTheme="minorHAnsi" w:hAnsiTheme="minorHAnsi" w:cstheme="minorHAnsi"/>
          <w:b/>
          <w:bCs/>
          <w:color w:val="auto"/>
        </w:rPr>
      </w:pPr>
    </w:p>
    <w:p w14:paraId="778F7858" w14:textId="5DA8BD5B" w:rsidR="005F095B" w:rsidRPr="008214FF" w:rsidRDefault="005F095B" w:rsidP="005F095B">
      <w:pPr>
        <w:pStyle w:val="Heading3"/>
        <w:spacing w:before="43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8214FF">
        <w:rPr>
          <w:rFonts w:asciiTheme="minorHAnsi" w:hAnsiTheme="minorHAnsi" w:cstheme="minorHAnsi"/>
          <w:b/>
          <w:bCs/>
          <w:color w:val="auto"/>
          <w:sz w:val="28"/>
          <w:szCs w:val="28"/>
        </w:rPr>
        <w:t>POSEBNI</w:t>
      </w:r>
      <w:r w:rsidRPr="008214FF">
        <w:rPr>
          <w:rFonts w:asciiTheme="minorHAnsi" w:hAnsiTheme="minorHAnsi" w:cstheme="minorHAnsi"/>
          <w:b/>
          <w:bCs/>
          <w:color w:val="auto"/>
          <w:spacing w:val="-3"/>
          <w:sz w:val="28"/>
          <w:szCs w:val="28"/>
        </w:rPr>
        <w:t xml:space="preserve"> </w:t>
      </w:r>
      <w:r w:rsidRPr="008214FF">
        <w:rPr>
          <w:rFonts w:asciiTheme="minorHAnsi" w:hAnsiTheme="minorHAnsi" w:cstheme="minorHAnsi"/>
          <w:b/>
          <w:bCs/>
          <w:color w:val="auto"/>
          <w:sz w:val="28"/>
          <w:szCs w:val="28"/>
        </w:rPr>
        <w:t>IZVJEŠTAJI</w:t>
      </w:r>
      <w:r w:rsidRPr="008214FF">
        <w:rPr>
          <w:rFonts w:asciiTheme="minorHAnsi" w:hAnsiTheme="minorHAnsi" w:cstheme="minorHAnsi"/>
          <w:b/>
          <w:bCs/>
          <w:color w:val="auto"/>
          <w:spacing w:val="-4"/>
          <w:sz w:val="28"/>
          <w:szCs w:val="28"/>
        </w:rPr>
        <w:t xml:space="preserve"> </w:t>
      </w:r>
      <w:r w:rsidRPr="008214FF">
        <w:rPr>
          <w:rFonts w:asciiTheme="minorHAnsi" w:hAnsiTheme="minorHAnsi" w:cstheme="minorHAnsi"/>
          <w:b/>
          <w:bCs/>
          <w:color w:val="auto"/>
          <w:sz w:val="28"/>
          <w:szCs w:val="28"/>
        </w:rPr>
        <w:t>U</w:t>
      </w:r>
      <w:r w:rsidRPr="008214FF">
        <w:rPr>
          <w:rFonts w:asciiTheme="minorHAnsi" w:hAnsiTheme="minorHAnsi" w:cstheme="minorHAnsi"/>
          <w:b/>
          <w:bCs/>
          <w:color w:val="auto"/>
          <w:spacing w:val="-3"/>
          <w:sz w:val="28"/>
          <w:szCs w:val="28"/>
        </w:rPr>
        <w:t xml:space="preserve"> </w:t>
      </w:r>
      <w:r w:rsidR="00BF49F8">
        <w:rPr>
          <w:rFonts w:asciiTheme="minorHAnsi" w:hAnsiTheme="minorHAnsi" w:cstheme="minorHAnsi"/>
          <w:b/>
          <w:bCs/>
          <w:color w:val="auto"/>
          <w:spacing w:val="-3"/>
          <w:sz w:val="28"/>
          <w:szCs w:val="28"/>
        </w:rPr>
        <w:t>POLU</w:t>
      </w:r>
      <w:r w:rsidRPr="008214FF">
        <w:rPr>
          <w:rFonts w:asciiTheme="minorHAnsi" w:hAnsiTheme="minorHAnsi" w:cstheme="minorHAnsi"/>
          <w:b/>
          <w:bCs/>
          <w:color w:val="auto"/>
          <w:sz w:val="28"/>
          <w:szCs w:val="28"/>
        </w:rPr>
        <w:t>GODIŠNJEM</w:t>
      </w:r>
      <w:r w:rsidRPr="008214FF">
        <w:rPr>
          <w:rFonts w:asciiTheme="minorHAnsi" w:hAnsiTheme="minorHAnsi" w:cstheme="minorHAnsi"/>
          <w:b/>
          <w:bCs/>
          <w:color w:val="auto"/>
          <w:spacing w:val="-3"/>
          <w:sz w:val="28"/>
          <w:szCs w:val="28"/>
        </w:rPr>
        <w:t xml:space="preserve"> </w:t>
      </w:r>
      <w:r w:rsidRPr="008214FF">
        <w:rPr>
          <w:rFonts w:asciiTheme="minorHAnsi" w:hAnsiTheme="minorHAnsi" w:cstheme="minorHAnsi"/>
          <w:b/>
          <w:bCs/>
          <w:color w:val="auto"/>
          <w:sz w:val="28"/>
          <w:szCs w:val="28"/>
        </w:rPr>
        <w:t>IZVJEŠTAJU</w:t>
      </w:r>
      <w:r w:rsidRPr="008214FF">
        <w:rPr>
          <w:rFonts w:asciiTheme="minorHAnsi" w:hAnsiTheme="minorHAnsi" w:cstheme="minorHAnsi"/>
          <w:b/>
          <w:bCs/>
          <w:color w:val="auto"/>
          <w:spacing w:val="-3"/>
          <w:sz w:val="28"/>
          <w:szCs w:val="28"/>
        </w:rPr>
        <w:t xml:space="preserve"> </w:t>
      </w:r>
      <w:r w:rsidRPr="008214FF">
        <w:rPr>
          <w:rFonts w:asciiTheme="minorHAnsi" w:hAnsiTheme="minorHAnsi" w:cstheme="minorHAnsi"/>
          <w:b/>
          <w:bCs/>
          <w:color w:val="auto"/>
          <w:sz w:val="28"/>
          <w:szCs w:val="28"/>
        </w:rPr>
        <w:t>O</w:t>
      </w:r>
      <w:r w:rsidRPr="008214FF">
        <w:rPr>
          <w:rFonts w:asciiTheme="minorHAnsi" w:hAnsiTheme="minorHAnsi" w:cstheme="minorHAnsi"/>
          <w:b/>
          <w:bCs/>
          <w:color w:val="auto"/>
          <w:spacing w:val="-3"/>
          <w:sz w:val="28"/>
          <w:szCs w:val="28"/>
        </w:rPr>
        <w:t xml:space="preserve"> </w:t>
      </w:r>
      <w:r w:rsidRPr="008214FF">
        <w:rPr>
          <w:rFonts w:asciiTheme="minorHAnsi" w:hAnsiTheme="minorHAnsi" w:cstheme="minorHAnsi"/>
          <w:b/>
          <w:bCs/>
          <w:color w:val="auto"/>
          <w:sz w:val="28"/>
          <w:szCs w:val="28"/>
        </w:rPr>
        <w:t>IZVRŠENJU</w:t>
      </w:r>
      <w:r w:rsidRPr="008214FF">
        <w:rPr>
          <w:rFonts w:asciiTheme="minorHAnsi" w:hAnsiTheme="minorHAnsi" w:cstheme="minorHAnsi"/>
          <w:b/>
          <w:bCs/>
          <w:color w:val="auto"/>
          <w:spacing w:val="-3"/>
          <w:sz w:val="28"/>
          <w:szCs w:val="28"/>
        </w:rPr>
        <w:t xml:space="preserve"> </w:t>
      </w:r>
      <w:r w:rsidRPr="008214FF">
        <w:rPr>
          <w:rFonts w:asciiTheme="minorHAnsi" w:hAnsiTheme="minorHAnsi" w:cstheme="minorHAnsi"/>
          <w:b/>
          <w:bCs/>
          <w:color w:val="auto"/>
          <w:sz w:val="28"/>
          <w:szCs w:val="28"/>
        </w:rPr>
        <w:t>FINANCIJSKOG</w:t>
      </w:r>
      <w:r w:rsidRPr="008214FF">
        <w:rPr>
          <w:rFonts w:asciiTheme="minorHAnsi" w:hAnsiTheme="minorHAnsi" w:cstheme="minorHAnsi"/>
          <w:b/>
          <w:bCs/>
          <w:color w:val="auto"/>
          <w:spacing w:val="-3"/>
          <w:sz w:val="28"/>
          <w:szCs w:val="28"/>
        </w:rPr>
        <w:t xml:space="preserve"> </w:t>
      </w:r>
      <w:r w:rsidRPr="008214FF">
        <w:rPr>
          <w:rFonts w:asciiTheme="minorHAnsi" w:hAnsiTheme="minorHAnsi" w:cstheme="minorHAnsi"/>
          <w:b/>
          <w:bCs/>
          <w:color w:val="auto"/>
          <w:sz w:val="28"/>
          <w:szCs w:val="28"/>
        </w:rPr>
        <w:t>PLANA</w:t>
      </w:r>
    </w:p>
    <w:p w14:paraId="6DB76FFF" w14:textId="77777777" w:rsidR="00604A67" w:rsidRPr="007366AD" w:rsidRDefault="00604A67" w:rsidP="00604A67">
      <w:pPr>
        <w:pStyle w:val="BodyText"/>
        <w:pBdr>
          <w:bottom w:val="single" w:sz="12" w:space="1" w:color="auto"/>
        </w:pBdr>
        <w:rPr>
          <w:rFonts w:asciiTheme="minorHAnsi" w:hAnsiTheme="minorHAnsi" w:cstheme="minorHAnsi"/>
          <w:b/>
        </w:rPr>
      </w:pPr>
    </w:p>
    <w:p w14:paraId="5C0452D0" w14:textId="77777777" w:rsidR="005F095B" w:rsidRPr="007366AD" w:rsidRDefault="005F095B" w:rsidP="005F095B">
      <w:pPr>
        <w:pStyle w:val="BodyText"/>
        <w:spacing w:before="5"/>
        <w:rPr>
          <w:rFonts w:asciiTheme="minorHAnsi" w:hAnsiTheme="minorHAnsi" w:cstheme="minorHAnsi"/>
          <w:b/>
        </w:rPr>
      </w:pPr>
    </w:p>
    <w:p w14:paraId="707868B3" w14:textId="2307AF96" w:rsidR="00CF3274" w:rsidRDefault="005F095B" w:rsidP="004F6533">
      <w:pPr>
        <w:pStyle w:val="BodyText"/>
        <w:spacing w:before="51"/>
        <w:ind w:left="137" w:right="216"/>
        <w:jc w:val="both"/>
        <w:rPr>
          <w:rFonts w:asciiTheme="minorHAnsi" w:hAnsiTheme="minorHAnsi" w:cstheme="minorHAnsi"/>
        </w:rPr>
      </w:pPr>
      <w:r w:rsidRPr="007366AD">
        <w:rPr>
          <w:rFonts w:asciiTheme="minorHAnsi" w:hAnsiTheme="minorHAnsi" w:cstheme="minorHAnsi"/>
        </w:rPr>
        <w:t>MUZEJSKI DOKUMENTACIJSKI CENTAR se tijekom 202</w:t>
      </w:r>
      <w:r w:rsidR="00CE6BE9">
        <w:rPr>
          <w:rFonts w:asciiTheme="minorHAnsi" w:hAnsiTheme="minorHAnsi" w:cstheme="minorHAnsi"/>
        </w:rPr>
        <w:t>6</w:t>
      </w:r>
      <w:r w:rsidRPr="007366AD">
        <w:rPr>
          <w:rFonts w:asciiTheme="minorHAnsi" w:hAnsiTheme="minorHAnsi" w:cstheme="minorHAnsi"/>
        </w:rPr>
        <w:t>. godin</w:t>
      </w:r>
      <w:r w:rsidR="00D12681" w:rsidRPr="007366AD">
        <w:rPr>
          <w:rFonts w:asciiTheme="minorHAnsi" w:hAnsiTheme="minorHAnsi" w:cstheme="minorHAnsi"/>
        </w:rPr>
        <w:t>e</w:t>
      </w:r>
      <w:r w:rsidRPr="007366AD">
        <w:rPr>
          <w:rFonts w:asciiTheme="minorHAnsi" w:hAnsiTheme="minorHAnsi" w:cstheme="minorHAnsi"/>
        </w:rPr>
        <w:t xml:space="preserve"> nije zaduživao na domaćem i</w:t>
      </w:r>
      <w:r w:rsidRPr="007366AD">
        <w:rPr>
          <w:rFonts w:asciiTheme="minorHAnsi" w:hAnsiTheme="minorHAnsi" w:cstheme="minorHAnsi"/>
          <w:spacing w:val="1"/>
        </w:rPr>
        <w:t xml:space="preserve"> </w:t>
      </w:r>
      <w:r w:rsidRPr="007366AD">
        <w:rPr>
          <w:rFonts w:asciiTheme="minorHAnsi" w:hAnsiTheme="minorHAnsi" w:cstheme="minorHAnsi"/>
        </w:rPr>
        <w:t>stranom tržištu novca i kapitala</w:t>
      </w:r>
      <w:r w:rsidR="00D12681" w:rsidRPr="007366AD">
        <w:rPr>
          <w:rFonts w:asciiTheme="minorHAnsi" w:hAnsiTheme="minorHAnsi" w:cstheme="minorHAnsi"/>
        </w:rPr>
        <w:t xml:space="preserve"> uslijed čega ne postoje elementi za unos u posebne izvještaje, </w:t>
      </w:r>
      <w:r w:rsidRPr="007366AD">
        <w:rPr>
          <w:rFonts w:asciiTheme="minorHAnsi" w:hAnsiTheme="minorHAnsi" w:cstheme="minorHAnsi"/>
        </w:rPr>
        <w:t xml:space="preserve"> te stoga</w:t>
      </w:r>
      <w:r w:rsidR="00D12681" w:rsidRPr="007366AD">
        <w:rPr>
          <w:rFonts w:asciiTheme="minorHAnsi" w:hAnsiTheme="minorHAnsi" w:cstheme="minorHAnsi"/>
        </w:rPr>
        <w:t xml:space="preserve"> iste</w:t>
      </w:r>
      <w:r w:rsidRPr="007366AD">
        <w:rPr>
          <w:rFonts w:asciiTheme="minorHAnsi" w:hAnsiTheme="minorHAnsi" w:cstheme="minorHAnsi"/>
        </w:rPr>
        <w:t xml:space="preserve"> ne prilaže u polugodišnjem izvještaju o </w:t>
      </w:r>
      <w:r w:rsidRPr="007366AD">
        <w:rPr>
          <w:rFonts w:asciiTheme="minorHAnsi" w:hAnsiTheme="minorHAnsi" w:cstheme="minorHAnsi"/>
          <w:spacing w:val="-52"/>
        </w:rPr>
        <w:t xml:space="preserve"> </w:t>
      </w:r>
      <w:r w:rsidRPr="007366AD">
        <w:rPr>
          <w:rFonts w:asciiTheme="minorHAnsi" w:hAnsiTheme="minorHAnsi" w:cstheme="minorHAnsi"/>
        </w:rPr>
        <w:t>izvršenju</w:t>
      </w:r>
      <w:r w:rsidRPr="007366AD">
        <w:rPr>
          <w:rFonts w:asciiTheme="minorHAnsi" w:hAnsiTheme="minorHAnsi" w:cstheme="minorHAnsi"/>
          <w:spacing w:val="-2"/>
        </w:rPr>
        <w:t xml:space="preserve"> </w:t>
      </w:r>
      <w:r w:rsidRPr="007366AD">
        <w:rPr>
          <w:rFonts w:asciiTheme="minorHAnsi" w:hAnsiTheme="minorHAnsi" w:cstheme="minorHAnsi"/>
        </w:rPr>
        <w:t>financijskog</w:t>
      </w:r>
      <w:r w:rsidRPr="007366AD">
        <w:rPr>
          <w:rFonts w:asciiTheme="minorHAnsi" w:hAnsiTheme="minorHAnsi" w:cstheme="minorHAnsi"/>
          <w:spacing w:val="-2"/>
        </w:rPr>
        <w:t xml:space="preserve"> </w:t>
      </w:r>
      <w:r w:rsidRPr="007366AD">
        <w:rPr>
          <w:rFonts w:asciiTheme="minorHAnsi" w:hAnsiTheme="minorHAnsi" w:cstheme="minorHAnsi"/>
        </w:rPr>
        <w:t>plana</w:t>
      </w:r>
      <w:r w:rsidRPr="007366AD">
        <w:rPr>
          <w:rFonts w:asciiTheme="minorHAnsi" w:hAnsiTheme="minorHAnsi" w:cstheme="minorHAnsi"/>
          <w:spacing w:val="-1"/>
        </w:rPr>
        <w:t xml:space="preserve"> </w:t>
      </w:r>
      <w:r w:rsidRPr="007366AD">
        <w:rPr>
          <w:rFonts w:asciiTheme="minorHAnsi" w:hAnsiTheme="minorHAnsi" w:cstheme="minorHAnsi"/>
        </w:rPr>
        <w:t>za</w:t>
      </w:r>
      <w:r w:rsidRPr="007366AD">
        <w:rPr>
          <w:rFonts w:asciiTheme="minorHAnsi" w:hAnsiTheme="minorHAnsi" w:cstheme="minorHAnsi"/>
          <w:spacing w:val="2"/>
        </w:rPr>
        <w:t xml:space="preserve"> </w:t>
      </w:r>
      <w:r w:rsidRPr="007366AD">
        <w:rPr>
          <w:rFonts w:asciiTheme="minorHAnsi" w:hAnsiTheme="minorHAnsi" w:cstheme="minorHAnsi"/>
        </w:rPr>
        <w:t>razdoblje 1.1.</w:t>
      </w:r>
      <w:r w:rsidRPr="007366AD">
        <w:rPr>
          <w:rFonts w:asciiTheme="minorHAnsi" w:hAnsiTheme="minorHAnsi" w:cstheme="minorHAnsi"/>
          <w:spacing w:val="-1"/>
        </w:rPr>
        <w:t xml:space="preserve"> </w:t>
      </w:r>
      <w:r w:rsidRPr="007366AD">
        <w:rPr>
          <w:rFonts w:asciiTheme="minorHAnsi" w:hAnsiTheme="minorHAnsi" w:cstheme="minorHAnsi"/>
        </w:rPr>
        <w:t>do</w:t>
      </w:r>
      <w:r w:rsidRPr="007366AD">
        <w:rPr>
          <w:rFonts w:asciiTheme="minorHAnsi" w:hAnsiTheme="minorHAnsi" w:cstheme="minorHAnsi"/>
          <w:spacing w:val="-1"/>
        </w:rPr>
        <w:t xml:space="preserve"> </w:t>
      </w:r>
      <w:r w:rsidR="00CB3143">
        <w:rPr>
          <w:rFonts w:asciiTheme="minorHAnsi" w:hAnsiTheme="minorHAnsi" w:cstheme="minorHAnsi"/>
        </w:rPr>
        <w:t>30.06.202</w:t>
      </w:r>
      <w:r w:rsidR="00CE6BE9">
        <w:rPr>
          <w:rFonts w:asciiTheme="minorHAnsi" w:hAnsiTheme="minorHAnsi" w:cstheme="minorHAnsi"/>
        </w:rPr>
        <w:t>6</w:t>
      </w:r>
      <w:r w:rsidRPr="007366AD">
        <w:rPr>
          <w:rFonts w:asciiTheme="minorHAnsi" w:hAnsiTheme="minorHAnsi" w:cstheme="minorHAnsi"/>
        </w:rPr>
        <w:t>.</w:t>
      </w:r>
      <w:r w:rsidRPr="007366AD">
        <w:rPr>
          <w:rFonts w:asciiTheme="minorHAnsi" w:hAnsiTheme="minorHAnsi" w:cstheme="minorHAnsi"/>
          <w:spacing w:val="-1"/>
        </w:rPr>
        <w:t xml:space="preserve"> </w:t>
      </w:r>
      <w:r w:rsidRPr="007366AD">
        <w:rPr>
          <w:rFonts w:asciiTheme="minorHAnsi" w:hAnsiTheme="minorHAnsi" w:cstheme="minorHAnsi"/>
        </w:rPr>
        <w:t>godine</w:t>
      </w:r>
      <w:r w:rsidR="00CF3274" w:rsidRPr="007366AD">
        <w:rPr>
          <w:rFonts w:asciiTheme="minorHAnsi" w:hAnsiTheme="minorHAnsi" w:cstheme="minorHAnsi"/>
        </w:rPr>
        <w:t>, i ujedno navodi da:</w:t>
      </w:r>
    </w:p>
    <w:p w14:paraId="662310C3" w14:textId="77777777" w:rsidR="004F6533" w:rsidRPr="004F6533" w:rsidRDefault="004F6533" w:rsidP="004F6533">
      <w:pPr>
        <w:pStyle w:val="BodyText"/>
        <w:spacing w:before="51"/>
        <w:ind w:left="137" w:right="216"/>
        <w:jc w:val="both"/>
        <w:rPr>
          <w:rFonts w:asciiTheme="minorHAnsi" w:hAnsiTheme="minorHAnsi" w:cstheme="minorHAnsi"/>
        </w:rPr>
      </w:pPr>
    </w:p>
    <w:p w14:paraId="26D4EFBF" w14:textId="12D6A355" w:rsidR="00CF3274" w:rsidRPr="004F6533" w:rsidRDefault="00CF3274" w:rsidP="004F6533">
      <w:pPr>
        <w:pStyle w:val="NoSpacing"/>
        <w:numPr>
          <w:ilvl w:val="0"/>
          <w:numId w:val="4"/>
        </w:numPr>
        <w:rPr>
          <w:rFonts w:cstheme="minorHAnsi"/>
          <w:bCs/>
          <w:sz w:val="24"/>
          <w:szCs w:val="24"/>
          <w:lang w:val="hr-HR" w:eastAsia="hr-HR"/>
        </w:rPr>
      </w:pPr>
      <w:r w:rsidRPr="006213F6">
        <w:rPr>
          <w:rFonts w:cstheme="minorHAnsi"/>
          <w:bCs/>
          <w:sz w:val="24"/>
          <w:szCs w:val="24"/>
          <w:lang w:val="hr-HR" w:eastAsia="hr-HR"/>
        </w:rPr>
        <w:t>MDC nema zaduživanja na domaćem i stranom tržištu kapitala</w:t>
      </w:r>
    </w:p>
    <w:p w14:paraId="21329C1A" w14:textId="5427B8A5" w:rsidR="00CF3274" w:rsidRPr="004F6533" w:rsidRDefault="00CF3274" w:rsidP="004F6533">
      <w:pPr>
        <w:pStyle w:val="NoSpacing"/>
        <w:numPr>
          <w:ilvl w:val="0"/>
          <w:numId w:val="4"/>
        </w:numPr>
        <w:rPr>
          <w:rFonts w:cstheme="minorHAnsi"/>
          <w:bCs/>
          <w:sz w:val="24"/>
          <w:szCs w:val="24"/>
          <w:lang w:val="hr-HR" w:eastAsia="hr-HR"/>
        </w:rPr>
      </w:pPr>
      <w:r w:rsidRPr="006213F6">
        <w:rPr>
          <w:rFonts w:cstheme="minorHAnsi"/>
          <w:bCs/>
          <w:sz w:val="24"/>
          <w:szCs w:val="24"/>
          <w:lang w:val="hr-HR" w:eastAsia="hr-HR"/>
        </w:rPr>
        <w:t xml:space="preserve">MDC nema danih jamstava i plaćanja po protestiranim jamstvima </w:t>
      </w:r>
    </w:p>
    <w:p w14:paraId="3AD4EAB5" w14:textId="7073B4C5" w:rsidR="00CF3274" w:rsidRPr="004F6533" w:rsidRDefault="00CF3274" w:rsidP="004F6533">
      <w:pPr>
        <w:pStyle w:val="NoSpacing"/>
        <w:numPr>
          <w:ilvl w:val="0"/>
          <w:numId w:val="4"/>
        </w:numPr>
        <w:rPr>
          <w:rFonts w:cstheme="minorHAnsi"/>
          <w:bCs/>
          <w:sz w:val="24"/>
          <w:szCs w:val="24"/>
          <w:lang w:val="hr-HR" w:eastAsia="hr-HR"/>
        </w:rPr>
      </w:pPr>
      <w:r w:rsidRPr="006213F6">
        <w:rPr>
          <w:rFonts w:cstheme="minorHAnsi"/>
          <w:bCs/>
          <w:sz w:val="24"/>
          <w:szCs w:val="24"/>
          <w:lang w:val="hr-HR" w:eastAsia="hr-HR"/>
        </w:rPr>
        <w:t xml:space="preserve">MDC nije koristio sredstva fondova EU </w:t>
      </w:r>
    </w:p>
    <w:p w14:paraId="5C81CAF0" w14:textId="07812BB0" w:rsidR="00CF3274" w:rsidRPr="004F6533" w:rsidRDefault="00CF3274" w:rsidP="00CF3274">
      <w:pPr>
        <w:pStyle w:val="NoSpacing"/>
        <w:numPr>
          <w:ilvl w:val="0"/>
          <w:numId w:val="4"/>
        </w:numPr>
        <w:rPr>
          <w:rFonts w:cstheme="minorHAnsi"/>
          <w:bCs/>
          <w:sz w:val="24"/>
          <w:szCs w:val="24"/>
          <w:lang w:val="hr-HR" w:eastAsia="hr-HR"/>
        </w:rPr>
      </w:pPr>
      <w:r w:rsidRPr="006213F6">
        <w:rPr>
          <w:rFonts w:cstheme="minorHAnsi"/>
          <w:bCs/>
          <w:sz w:val="24"/>
          <w:szCs w:val="24"/>
          <w:lang w:val="hr-HR" w:eastAsia="hr-HR"/>
        </w:rPr>
        <w:t xml:space="preserve">MDC nema danih zajmova i potraživanja po danim zajmovima </w:t>
      </w:r>
    </w:p>
    <w:p w14:paraId="656BFE9E" w14:textId="05B2161A" w:rsidR="00CF3274" w:rsidRPr="004F6533" w:rsidRDefault="00CF3274" w:rsidP="00CF3274">
      <w:pPr>
        <w:pStyle w:val="NoSpacing"/>
        <w:numPr>
          <w:ilvl w:val="0"/>
          <w:numId w:val="4"/>
        </w:numPr>
        <w:rPr>
          <w:rFonts w:cstheme="minorHAnsi"/>
          <w:bCs/>
          <w:sz w:val="24"/>
          <w:szCs w:val="24"/>
          <w:lang w:val="hr-HR" w:eastAsia="hr-HR"/>
        </w:rPr>
      </w:pPr>
      <w:r w:rsidRPr="006213F6">
        <w:rPr>
          <w:rFonts w:cstheme="minorHAnsi"/>
          <w:bCs/>
          <w:sz w:val="24"/>
          <w:szCs w:val="24"/>
          <w:lang w:val="hr-HR" w:eastAsia="hr-HR"/>
        </w:rPr>
        <w:t>Stanje nepodmirenih dospjelih obveza iznosi  0,00 EUR.</w:t>
      </w:r>
    </w:p>
    <w:p w14:paraId="44A68CF3" w14:textId="49EBB0C0" w:rsidR="00CF3274" w:rsidRPr="004F6533" w:rsidRDefault="00CF3274" w:rsidP="00CF3274">
      <w:pPr>
        <w:pStyle w:val="NoSpacing"/>
        <w:numPr>
          <w:ilvl w:val="0"/>
          <w:numId w:val="4"/>
        </w:numPr>
        <w:rPr>
          <w:rFonts w:cstheme="minorHAnsi"/>
          <w:bCs/>
          <w:sz w:val="24"/>
          <w:szCs w:val="24"/>
          <w:lang w:val="hr-HR" w:eastAsia="hr-HR"/>
        </w:rPr>
      </w:pPr>
      <w:r w:rsidRPr="006213F6">
        <w:rPr>
          <w:rFonts w:cstheme="minorHAnsi"/>
          <w:bCs/>
          <w:sz w:val="24"/>
          <w:szCs w:val="24"/>
          <w:lang w:val="hr-HR" w:eastAsia="hr-HR"/>
        </w:rPr>
        <w:t>Stanje nenaplaćenih potraživanja za prihode iznosi 0,00 EUR.</w:t>
      </w:r>
    </w:p>
    <w:p w14:paraId="447A1A1F" w14:textId="28479ACE" w:rsidR="00CF3274" w:rsidRPr="006213F6" w:rsidRDefault="00CF3274" w:rsidP="00CF3274">
      <w:pPr>
        <w:pStyle w:val="NoSpacing"/>
        <w:numPr>
          <w:ilvl w:val="0"/>
          <w:numId w:val="4"/>
        </w:numPr>
        <w:rPr>
          <w:rFonts w:cstheme="minorHAnsi"/>
          <w:bCs/>
          <w:sz w:val="24"/>
          <w:szCs w:val="24"/>
          <w:lang w:val="hr-HR" w:eastAsia="hr-HR"/>
        </w:rPr>
      </w:pPr>
      <w:r w:rsidRPr="006213F6">
        <w:rPr>
          <w:rFonts w:cstheme="minorHAnsi"/>
          <w:bCs/>
          <w:sz w:val="24"/>
          <w:szCs w:val="24"/>
          <w:lang w:val="hr-HR" w:eastAsia="hr-HR"/>
        </w:rPr>
        <w:t xml:space="preserve">Stanje potencijalnih obaveza po osnovi sudskog spora u tijeku iznosi </w:t>
      </w:r>
      <w:r w:rsidR="009F5D91">
        <w:rPr>
          <w:rFonts w:cstheme="minorHAnsi"/>
          <w:bCs/>
          <w:sz w:val="24"/>
          <w:szCs w:val="24"/>
          <w:lang w:val="hr-HR" w:eastAsia="hr-HR"/>
        </w:rPr>
        <w:t xml:space="preserve">cca </w:t>
      </w:r>
      <w:r w:rsidR="00CE6BE9">
        <w:rPr>
          <w:rFonts w:cstheme="minorHAnsi"/>
          <w:bCs/>
          <w:sz w:val="24"/>
          <w:szCs w:val="24"/>
          <w:lang w:val="hr-HR" w:eastAsia="hr-HR"/>
        </w:rPr>
        <w:t>5</w:t>
      </w:r>
      <w:r w:rsidR="009F5D91">
        <w:rPr>
          <w:rFonts w:cstheme="minorHAnsi"/>
          <w:bCs/>
          <w:sz w:val="24"/>
          <w:szCs w:val="24"/>
          <w:lang w:val="hr-HR" w:eastAsia="hr-HR"/>
        </w:rPr>
        <w:t>0.000</w:t>
      </w:r>
      <w:r w:rsidRPr="006213F6">
        <w:rPr>
          <w:rFonts w:cstheme="minorHAnsi"/>
          <w:bCs/>
          <w:sz w:val="24"/>
          <w:szCs w:val="24"/>
          <w:lang w:val="hr-HR" w:eastAsia="hr-HR"/>
        </w:rPr>
        <w:t xml:space="preserve"> EUR</w:t>
      </w:r>
      <w:r w:rsidR="009F5D91">
        <w:rPr>
          <w:rFonts w:cstheme="minorHAnsi"/>
          <w:bCs/>
          <w:sz w:val="24"/>
          <w:szCs w:val="24"/>
          <w:lang w:val="hr-HR" w:eastAsia="hr-HR"/>
        </w:rPr>
        <w:t xml:space="preserve"> kako je iskazano u bilješkama u godišnjem financijskom izvještaju za 202</w:t>
      </w:r>
      <w:r w:rsidR="00CE6BE9">
        <w:rPr>
          <w:rFonts w:cstheme="minorHAnsi"/>
          <w:bCs/>
          <w:sz w:val="24"/>
          <w:szCs w:val="24"/>
          <w:lang w:val="hr-HR" w:eastAsia="hr-HR"/>
        </w:rPr>
        <w:t>5</w:t>
      </w:r>
      <w:r w:rsidR="009F5D91">
        <w:rPr>
          <w:rFonts w:cstheme="minorHAnsi"/>
          <w:bCs/>
          <w:sz w:val="24"/>
          <w:szCs w:val="24"/>
          <w:lang w:val="hr-HR" w:eastAsia="hr-HR"/>
        </w:rPr>
        <w:t xml:space="preserve">. godinu i odnose se na radni spor u tijeku. </w:t>
      </w:r>
    </w:p>
    <w:p w14:paraId="023A9A38" w14:textId="77777777" w:rsidR="00CF3274" w:rsidRDefault="00CF3274" w:rsidP="00CF3274">
      <w:pPr>
        <w:pStyle w:val="NoSpacing"/>
        <w:rPr>
          <w:rFonts w:cstheme="minorHAnsi"/>
          <w:sz w:val="24"/>
          <w:szCs w:val="24"/>
          <w:lang w:val="hr-HR" w:eastAsia="hr-HR"/>
        </w:rPr>
      </w:pPr>
    </w:p>
    <w:p w14:paraId="5BC57338" w14:textId="5A5C5F5B" w:rsidR="00B316AA" w:rsidRPr="007366AD" w:rsidRDefault="00B316AA" w:rsidP="00CF3274">
      <w:pPr>
        <w:pStyle w:val="NoSpacing"/>
        <w:rPr>
          <w:rFonts w:cstheme="minorHAnsi"/>
          <w:sz w:val="24"/>
          <w:szCs w:val="24"/>
          <w:lang w:val="hr-HR" w:eastAsia="hr-HR"/>
        </w:rPr>
      </w:pPr>
      <w:r>
        <w:rPr>
          <w:rFonts w:cstheme="minorHAnsi"/>
          <w:sz w:val="24"/>
          <w:szCs w:val="24"/>
          <w:lang w:val="hr-HR" w:eastAsia="hr-HR"/>
        </w:rPr>
        <w:t xml:space="preserve">U Zagrebu, 31. </w:t>
      </w:r>
      <w:r w:rsidR="00AD1574">
        <w:rPr>
          <w:rFonts w:cstheme="minorHAnsi"/>
          <w:sz w:val="24"/>
          <w:szCs w:val="24"/>
          <w:lang w:val="hr-HR" w:eastAsia="hr-HR"/>
        </w:rPr>
        <w:t>srpnja</w:t>
      </w:r>
      <w:r>
        <w:rPr>
          <w:rFonts w:cstheme="minorHAnsi"/>
          <w:sz w:val="24"/>
          <w:szCs w:val="24"/>
          <w:lang w:val="hr-HR" w:eastAsia="hr-HR"/>
        </w:rPr>
        <w:t xml:space="preserve"> 202</w:t>
      </w:r>
      <w:r w:rsidR="00CE6BE9">
        <w:rPr>
          <w:rFonts w:cstheme="minorHAnsi"/>
          <w:sz w:val="24"/>
          <w:szCs w:val="24"/>
          <w:lang w:val="hr-HR" w:eastAsia="hr-HR"/>
        </w:rPr>
        <w:t>6</w:t>
      </w:r>
      <w:r>
        <w:rPr>
          <w:rFonts w:cstheme="minorHAnsi"/>
          <w:sz w:val="24"/>
          <w:szCs w:val="24"/>
          <w:lang w:val="hr-HR" w:eastAsia="hr-HR"/>
        </w:rPr>
        <w:t>.</w:t>
      </w:r>
    </w:p>
    <w:p w14:paraId="41DEA12C" w14:textId="77777777" w:rsidR="00CF3274" w:rsidRPr="007366AD" w:rsidRDefault="00CF3274" w:rsidP="00CF3274">
      <w:pPr>
        <w:pStyle w:val="NoSpacing"/>
        <w:rPr>
          <w:rFonts w:cstheme="minorHAnsi"/>
          <w:sz w:val="24"/>
          <w:szCs w:val="24"/>
          <w:lang w:val="hr-HR" w:eastAsia="hr-HR"/>
        </w:rPr>
      </w:pPr>
    </w:p>
    <w:p w14:paraId="066CD4AF" w14:textId="771509EF" w:rsidR="00CF3274" w:rsidRPr="007366AD" w:rsidRDefault="00CF3274" w:rsidP="00CF3274">
      <w:pPr>
        <w:pStyle w:val="NoSpacing"/>
        <w:rPr>
          <w:rFonts w:cstheme="minorHAnsi"/>
          <w:sz w:val="24"/>
          <w:szCs w:val="24"/>
          <w:lang w:val="hr-HR" w:eastAsia="hr-HR"/>
        </w:rPr>
      </w:pPr>
    </w:p>
    <w:p w14:paraId="0179CC01" w14:textId="0E26AB68" w:rsidR="00CF3274" w:rsidRPr="007366AD" w:rsidRDefault="00CF3274" w:rsidP="00CF3274">
      <w:pPr>
        <w:jc w:val="right"/>
        <w:rPr>
          <w:rFonts w:eastAsia="Calibri" w:cstheme="minorHAnsi"/>
          <w:sz w:val="24"/>
          <w:szCs w:val="24"/>
          <w:lang w:eastAsia="hr-HR"/>
        </w:rPr>
      </w:pPr>
      <w:r w:rsidRPr="007366AD">
        <w:rPr>
          <w:rFonts w:eastAsia="Calibri" w:cstheme="minorHAnsi"/>
          <w:sz w:val="24"/>
          <w:szCs w:val="24"/>
          <w:lang w:eastAsia="hr-HR"/>
        </w:rPr>
        <w:t>Ravnateljica</w:t>
      </w:r>
    </w:p>
    <w:p w14:paraId="3893FFBB" w14:textId="48EA2409" w:rsidR="00CF3274" w:rsidRPr="007366AD" w:rsidRDefault="00CF3274" w:rsidP="00CF3274">
      <w:pPr>
        <w:jc w:val="right"/>
        <w:rPr>
          <w:rFonts w:eastAsia="Calibri" w:cstheme="minorHAnsi"/>
          <w:sz w:val="24"/>
          <w:szCs w:val="24"/>
          <w:lang w:eastAsia="hr-HR"/>
        </w:rPr>
      </w:pPr>
    </w:p>
    <w:p w14:paraId="20C679B6" w14:textId="3EDACB2F" w:rsidR="00CF3274" w:rsidRPr="007366AD" w:rsidRDefault="00CF3274" w:rsidP="00CF3274">
      <w:pPr>
        <w:jc w:val="right"/>
        <w:rPr>
          <w:rFonts w:eastAsia="Calibri" w:cstheme="minorHAnsi"/>
          <w:sz w:val="24"/>
          <w:szCs w:val="24"/>
          <w:lang w:eastAsia="hr-HR"/>
        </w:rPr>
      </w:pPr>
      <w:r w:rsidRPr="007366AD">
        <w:rPr>
          <w:rFonts w:eastAsia="Calibri" w:cstheme="minorHAnsi"/>
          <w:sz w:val="24"/>
          <w:szCs w:val="24"/>
          <w:lang w:eastAsia="hr-HR"/>
        </w:rPr>
        <w:t>........................................</w:t>
      </w:r>
    </w:p>
    <w:p w14:paraId="7937F2B6" w14:textId="77777777" w:rsidR="00CF3274" w:rsidRDefault="00CF3274" w:rsidP="00CF3274">
      <w:pPr>
        <w:jc w:val="right"/>
        <w:rPr>
          <w:rFonts w:eastAsia="Calibri" w:cstheme="minorHAnsi"/>
          <w:sz w:val="24"/>
          <w:szCs w:val="24"/>
          <w:lang w:eastAsia="hr-HR"/>
        </w:rPr>
      </w:pPr>
      <w:r w:rsidRPr="007366AD">
        <w:rPr>
          <w:rFonts w:eastAsia="Calibri" w:cstheme="minorHAnsi"/>
          <w:sz w:val="24"/>
          <w:szCs w:val="24"/>
          <w:lang w:eastAsia="hr-HR"/>
        </w:rPr>
        <w:t xml:space="preserve">Maja Kocijan, prof. </w:t>
      </w:r>
    </w:p>
    <w:sectPr w:rsidR="00CF3274" w:rsidSect="00A32009">
      <w:footerReference w:type="default" r:id="rId15"/>
      <w:pgSz w:w="11906" w:h="16838"/>
      <w:pgMar w:top="568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4935A" w14:textId="77777777" w:rsidR="00C66898" w:rsidRDefault="00C66898" w:rsidP="007A548E">
      <w:pPr>
        <w:spacing w:after="0" w:line="240" w:lineRule="auto"/>
      </w:pPr>
      <w:r>
        <w:separator/>
      </w:r>
    </w:p>
  </w:endnote>
  <w:endnote w:type="continuationSeparator" w:id="0">
    <w:p w14:paraId="17E4DD16" w14:textId="77777777" w:rsidR="00C66898" w:rsidRDefault="00C66898" w:rsidP="007A5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93348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14C634" w14:textId="57BF17E3" w:rsidR="00D0742D" w:rsidRDefault="00D0742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482195" w14:textId="77777777" w:rsidR="00D0742D" w:rsidRDefault="00D074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05822" w14:textId="77777777" w:rsidR="00C66898" w:rsidRDefault="00C66898" w:rsidP="007A548E">
      <w:pPr>
        <w:spacing w:after="0" w:line="240" w:lineRule="auto"/>
      </w:pPr>
      <w:r>
        <w:separator/>
      </w:r>
    </w:p>
  </w:footnote>
  <w:footnote w:type="continuationSeparator" w:id="0">
    <w:p w14:paraId="03DA591D" w14:textId="77777777" w:rsidR="00C66898" w:rsidRDefault="00C66898" w:rsidP="007A5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68B1"/>
    <w:multiLevelType w:val="hybridMultilevel"/>
    <w:tmpl w:val="5DBC51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6776F"/>
    <w:multiLevelType w:val="hybridMultilevel"/>
    <w:tmpl w:val="66A68F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A48CF"/>
    <w:multiLevelType w:val="hybridMultilevel"/>
    <w:tmpl w:val="054C85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C24F6"/>
    <w:multiLevelType w:val="hybridMultilevel"/>
    <w:tmpl w:val="3A66EE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E7048"/>
    <w:multiLevelType w:val="hybridMultilevel"/>
    <w:tmpl w:val="75F240DC"/>
    <w:lvl w:ilvl="0" w:tplc="C3E2274A">
      <w:start w:val="1"/>
      <w:numFmt w:val="decimal"/>
      <w:lvlText w:val="%1."/>
      <w:lvlJc w:val="left"/>
      <w:pPr>
        <w:ind w:left="1797" w:hanging="360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hr-HR" w:eastAsia="en-US" w:bidi="ar-SA"/>
      </w:rPr>
    </w:lvl>
    <w:lvl w:ilvl="1" w:tplc="AD808C8A">
      <w:start w:val="2"/>
      <w:numFmt w:val="decimal"/>
      <w:lvlText w:val="%2."/>
      <w:lvlJc w:val="left"/>
      <w:pPr>
        <w:ind w:left="4244" w:hanging="360"/>
        <w:jc w:val="right"/>
      </w:pPr>
      <w:rPr>
        <w:rFonts w:ascii="Calibri" w:eastAsia="Calibri" w:hAnsi="Calibri" w:cs="Calibri" w:hint="default"/>
        <w:spacing w:val="-1"/>
        <w:w w:val="100"/>
        <w:sz w:val="36"/>
        <w:szCs w:val="36"/>
        <w:lang w:val="hr-HR" w:eastAsia="en-US" w:bidi="ar-SA"/>
      </w:rPr>
    </w:lvl>
    <w:lvl w:ilvl="2" w:tplc="F1A6F388">
      <w:start w:val="1"/>
      <w:numFmt w:val="decimal"/>
      <w:lvlText w:val="%3"/>
      <w:lvlJc w:val="left"/>
      <w:pPr>
        <w:ind w:left="8275" w:hanging="201"/>
      </w:pPr>
      <w:rPr>
        <w:rFonts w:ascii="Arial" w:eastAsia="Arial" w:hAnsi="Arial" w:cs="Arial" w:hint="default"/>
        <w:b/>
        <w:bCs/>
        <w:w w:val="100"/>
        <w:sz w:val="24"/>
        <w:szCs w:val="24"/>
        <w:lang w:val="hr-HR" w:eastAsia="en-US" w:bidi="ar-SA"/>
      </w:rPr>
    </w:lvl>
    <w:lvl w:ilvl="3" w:tplc="52BA27D8">
      <w:numFmt w:val="bullet"/>
      <w:lvlText w:val="•"/>
      <w:lvlJc w:val="left"/>
      <w:pPr>
        <w:ind w:left="8413" w:hanging="201"/>
      </w:pPr>
      <w:rPr>
        <w:rFonts w:hint="default"/>
        <w:lang w:val="hr-HR" w:eastAsia="en-US" w:bidi="ar-SA"/>
      </w:rPr>
    </w:lvl>
    <w:lvl w:ilvl="4" w:tplc="D9227378">
      <w:numFmt w:val="bullet"/>
      <w:lvlText w:val="•"/>
      <w:lvlJc w:val="left"/>
      <w:pPr>
        <w:ind w:left="8546" w:hanging="201"/>
      </w:pPr>
      <w:rPr>
        <w:rFonts w:hint="default"/>
        <w:lang w:val="hr-HR" w:eastAsia="en-US" w:bidi="ar-SA"/>
      </w:rPr>
    </w:lvl>
    <w:lvl w:ilvl="5" w:tplc="30CAFB60">
      <w:numFmt w:val="bullet"/>
      <w:lvlText w:val="•"/>
      <w:lvlJc w:val="left"/>
      <w:pPr>
        <w:ind w:left="8679" w:hanging="201"/>
      </w:pPr>
      <w:rPr>
        <w:rFonts w:hint="default"/>
        <w:lang w:val="hr-HR" w:eastAsia="en-US" w:bidi="ar-SA"/>
      </w:rPr>
    </w:lvl>
    <w:lvl w:ilvl="6" w:tplc="43685F3C">
      <w:numFmt w:val="bullet"/>
      <w:lvlText w:val="•"/>
      <w:lvlJc w:val="left"/>
      <w:pPr>
        <w:ind w:left="8812" w:hanging="201"/>
      </w:pPr>
      <w:rPr>
        <w:rFonts w:hint="default"/>
        <w:lang w:val="hr-HR" w:eastAsia="en-US" w:bidi="ar-SA"/>
      </w:rPr>
    </w:lvl>
    <w:lvl w:ilvl="7" w:tplc="04081B72">
      <w:numFmt w:val="bullet"/>
      <w:lvlText w:val="•"/>
      <w:lvlJc w:val="left"/>
      <w:pPr>
        <w:ind w:left="8945" w:hanging="201"/>
      </w:pPr>
      <w:rPr>
        <w:rFonts w:hint="default"/>
        <w:lang w:val="hr-HR" w:eastAsia="en-US" w:bidi="ar-SA"/>
      </w:rPr>
    </w:lvl>
    <w:lvl w:ilvl="8" w:tplc="33F24500">
      <w:numFmt w:val="bullet"/>
      <w:lvlText w:val="•"/>
      <w:lvlJc w:val="left"/>
      <w:pPr>
        <w:ind w:left="9078" w:hanging="201"/>
      </w:pPr>
      <w:rPr>
        <w:rFonts w:hint="default"/>
        <w:lang w:val="hr-HR" w:eastAsia="en-US" w:bidi="ar-SA"/>
      </w:rPr>
    </w:lvl>
  </w:abstractNum>
  <w:abstractNum w:abstractNumId="5" w15:restartNumberingAfterBreak="0">
    <w:nsid w:val="2AEB2396"/>
    <w:multiLevelType w:val="hybridMultilevel"/>
    <w:tmpl w:val="23F25B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F5E0F"/>
    <w:multiLevelType w:val="hybridMultilevel"/>
    <w:tmpl w:val="60AE74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CD4868"/>
    <w:multiLevelType w:val="hybridMultilevel"/>
    <w:tmpl w:val="52E8E2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F57428"/>
    <w:multiLevelType w:val="hybridMultilevel"/>
    <w:tmpl w:val="F1F869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26527F"/>
    <w:multiLevelType w:val="hybridMultilevel"/>
    <w:tmpl w:val="F13E8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F5161"/>
    <w:multiLevelType w:val="hybridMultilevel"/>
    <w:tmpl w:val="795089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C115E9"/>
    <w:multiLevelType w:val="hybridMultilevel"/>
    <w:tmpl w:val="8132F0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1A234A"/>
    <w:multiLevelType w:val="hybridMultilevel"/>
    <w:tmpl w:val="FB9C1F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2A77F4"/>
    <w:multiLevelType w:val="hybridMultilevel"/>
    <w:tmpl w:val="4B58CB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432CB9"/>
    <w:multiLevelType w:val="hybridMultilevel"/>
    <w:tmpl w:val="89F027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458A135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795724"/>
    <w:multiLevelType w:val="hybridMultilevel"/>
    <w:tmpl w:val="6EAC404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2B72484"/>
    <w:multiLevelType w:val="hybridMultilevel"/>
    <w:tmpl w:val="0CCA0F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3F607B"/>
    <w:multiLevelType w:val="hybridMultilevel"/>
    <w:tmpl w:val="4BB258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863D91"/>
    <w:multiLevelType w:val="hybridMultilevel"/>
    <w:tmpl w:val="5588A4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9086905">
    <w:abstractNumId w:val="4"/>
  </w:num>
  <w:num w:numId="2" w16cid:durableId="1571427169">
    <w:abstractNumId w:val="5"/>
  </w:num>
  <w:num w:numId="3" w16cid:durableId="807549845">
    <w:abstractNumId w:val="8"/>
  </w:num>
  <w:num w:numId="4" w16cid:durableId="1335373252">
    <w:abstractNumId w:val="13"/>
  </w:num>
  <w:num w:numId="5" w16cid:durableId="785807349">
    <w:abstractNumId w:val="10"/>
  </w:num>
  <w:num w:numId="6" w16cid:durableId="1350335008">
    <w:abstractNumId w:val="14"/>
  </w:num>
  <w:num w:numId="7" w16cid:durableId="1810630283">
    <w:abstractNumId w:val="6"/>
  </w:num>
  <w:num w:numId="8" w16cid:durableId="1523394005">
    <w:abstractNumId w:val="1"/>
  </w:num>
  <w:num w:numId="9" w16cid:durableId="373891741">
    <w:abstractNumId w:val="2"/>
  </w:num>
  <w:num w:numId="10" w16cid:durableId="75708879">
    <w:abstractNumId w:val="15"/>
  </w:num>
  <w:num w:numId="11" w16cid:durableId="1016886442">
    <w:abstractNumId w:val="0"/>
  </w:num>
  <w:num w:numId="12" w16cid:durableId="104275111">
    <w:abstractNumId w:val="12"/>
  </w:num>
  <w:num w:numId="13" w16cid:durableId="197394566">
    <w:abstractNumId w:val="11"/>
  </w:num>
  <w:num w:numId="14" w16cid:durableId="1480726259">
    <w:abstractNumId w:val="3"/>
  </w:num>
  <w:num w:numId="15" w16cid:durableId="185295164">
    <w:abstractNumId w:val="9"/>
  </w:num>
  <w:num w:numId="16" w16cid:durableId="1151143589">
    <w:abstractNumId w:val="16"/>
  </w:num>
  <w:num w:numId="17" w16cid:durableId="1555505427">
    <w:abstractNumId w:val="18"/>
  </w:num>
  <w:num w:numId="18" w16cid:durableId="413210594">
    <w:abstractNumId w:val="17"/>
  </w:num>
  <w:num w:numId="19" w16cid:durableId="20820231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48E"/>
    <w:rsid w:val="0003153B"/>
    <w:rsid w:val="0004313F"/>
    <w:rsid w:val="00054F5E"/>
    <w:rsid w:val="0009420D"/>
    <w:rsid w:val="000B41B2"/>
    <w:rsid w:val="000D2E75"/>
    <w:rsid w:val="000D3CDB"/>
    <w:rsid w:val="000F216F"/>
    <w:rsid w:val="000F55F5"/>
    <w:rsid w:val="001129C1"/>
    <w:rsid w:val="001138F4"/>
    <w:rsid w:val="00113A42"/>
    <w:rsid w:val="00135786"/>
    <w:rsid w:val="00161F6D"/>
    <w:rsid w:val="00173605"/>
    <w:rsid w:val="001764DC"/>
    <w:rsid w:val="001A57C4"/>
    <w:rsid w:val="001B5B25"/>
    <w:rsid w:val="001C73A8"/>
    <w:rsid w:val="00222EBB"/>
    <w:rsid w:val="00224681"/>
    <w:rsid w:val="00225865"/>
    <w:rsid w:val="00261E71"/>
    <w:rsid w:val="00262061"/>
    <w:rsid w:val="002B6C61"/>
    <w:rsid w:val="002C5C1E"/>
    <w:rsid w:val="002F35A1"/>
    <w:rsid w:val="0032215E"/>
    <w:rsid w:val="00333B87"/>
    <w:rsid w:val="00377EB2"/>
    <w:rsid w:val="00386ACB"/>
    <w:rsid w:val="00395A90"/>
    <w:rsid w:val="00395B8B"/>
    <w:rsid w:val="003F35C2"/>
    <w:rsid w:val="004064A1"/>
    <w:rsid w:val="004159C7"/>
    <w:rsid w:val="00417124"/>
    <w:rsid w:val="00426926"/>
    <w:rsid w:val="004545C9"/>
    <w:rsid w:val="00457A82"/>
    <w:rsid w:val="00461FD2"/>
    <w:rsid w:val="004C51A3"/>
    <w:rsid w:val="004D7E81"/>
    <w:rsid w:val="004F6533"/>
    <w:rsid w:val="004F7759"/>
    <w:rsid w:val="00503E8A"/>
    <w:rsid w:val="005166D0"/>
    <w:rsid w:val="00524811"/>
    <w:rsid w:val="005627AF"/>
    <w:rsid w:val="00576806"/>
    <w:rsid w:val="005A1423"/>
    <w:rsid w:val="005B1862"/>
    <w:rsid w:val="005F095B"/>
    <w:rsid w:val="00604A67"/>
    <w:rsid w:val="00613FE4"/>
    <w:rsid w:val="006213F6"/>
    <w:rsid w:val="006236A2"/>
    <w:rsid w:val="00627DEC"/>
    <w:rsid w:val="00636FF8"/>
    <w:rsid w:val="00687330"/>
    <w:rsid w:val="0069435A"/>
    <w:rsid w:val="006B0DFF"/>
    <w:rsid w:val="006B7CDD"/>
    <w:rsid w:val="006C6BF9"/>
    <w:rsid w:val="006C7034"/>
    <w:rsid w:val="00706EF8"/>
    <w:rsid w:val="007366AD"/>
    <w:rsid w:val="00776636"/>
    <w:rsid w:val="0079064F"/>
    <w:rsid w:val="007A3346"/>
    <w:rsid w:val="007A548E"/>
    <w:rsid w:val="007B6893"/>
    <w:rsid w:val="007D60AE"/>
    <w:rsid w:val="007E548E"/>
    <w:rsid w:val="008214FF"/>
    <w:rsid w:val="008338F4"/>
    <w:rsid w:val="008442D6"/>
    <w:rsid w:val="00860C61"/>
    <w:rsid w:val="008A6E63"/>
    <w:rsid w:val="008D0ECB"/>
    <w:rsid w:val="008E181E"/>
    <w:rsid w:val="00903DAA"/>
    <w:rsid w:val="00906AA0"/>
    <w:rsid w:val="009120E0"/>
    <w:rsid w:val="00936AB8"/>
    <w:rsid w:val="00952DAE"/>
    <w:rsid w:val="009568C9"/>
    <w:rsid w:val="00971CA2"/>
    <w:rsid w:val="00993006"/>
    <w:rsid w:val="009A21C1"/>
    <w:rsid w:val="009A3E55"/>
    <w:rsid w:val="009C5CB1"/>
    <w:rsid w:val="009E48AF"/>
    <w:rsid w:val="009F5D91"/>
    <w:rsid w:val="00A07C5B"/>
    <w:rsid w:val="00A30790"/>
    <w:rsid w:val="00A32009"/>
    <w:rsid w:val="00A32B8F"/>
    <w:rsid w:val="00A60337"/>
    <w:rsid w:val="00A616CF"/>
    <w:rsid w:val="00A979A3"/>
    <w:rsid w:val="00A97EBD"/>
    <w:rsid w:val="00AB3B27"/>
    <w:rsid w:val="00AC39CE"/>
    <w:rsid w:val="00AD1574"/>
    <w:rsid w:val="00AD29E8"/>
    <w:rsid w:val="00AE051D"/>
    <w:rsid w:val="00AE0E4A"/>
    <w:rsid w:val="00AF031A"/>
    <w:rsid w:val="00B01BF2"/>
    <w:rsid w:val="00B03D4C"/>
    <w:rsid w:val="00B110EF"/>
    <w:rsid w:val="00B111DA"/>
    <w:rsid w:val="00B12F94"/>
    <w:rsid w:val="00B22DB2"/>
    <w:rsid w:val="00B23B34"/>
    <w:rsid w:val="00B316AA"/>
    <w:rsid w:val="00B36486"/>
    <w:rsid w:val="00B477C6"/>
    <w:rsid w:val="00B6103F"/>
    <w:rsid w:val="00B65B84"/>
    <w:rsid w:val="00BA2913"/>
    <w:rsid w:val="00BC6B83"/>
    <w:rsid w:val="00BD38DC"/>
    <w:rsid w:val="00BF49F8"/>
    <w:rsid w:val="00BF5E07"/>
    <w:rsid w:val="00C2768F"/>
    <w:rsid w:val="00C50ED2"/>
    <w:rsid w:val="00C632B4"/>
    <w:rsid w:val="00C65C4B"/>
    <w:rsid w:val="00C66898"/>
    <w:rsid w:val="00C758C4"/>
    <w:rsid w:val="00CB3143"/>
    <w:rsid w:val="00CB75E3"/>
    <w:rsid w:val="00CD7C6C"/>
    <w:rsid w:val="00CE6BE9"/>
    <w:rsid w:val="00CF3274"/>
    <w:rsid w:val="00D0742D"/>
    <w:rsid w:val="00D12681"/>
    <w:rsid w:val="00D4546E"/>
    <w:rsid w:val="00D9463B"/>
    <w:rsid w:val="00DD1DCE"/>
    <w:rsid w:val="00DF0245"/>
    <w:rsid w:val="00DF08AC"/>
    <w:rsid w:val="00DF0EA2"/>
    <w:rsid w:val="00DF3286"/>
    <w:rsid w:val="00E04963"/>
    <w:rsid w:val="00E12F73"/>
    <w:rsid w:val="00E278BE"/>
    <w:rsid w:val="00E460AA"/>
    <w:rsid w:val="00E47322"/>
    <w:rsid w:val="00E546BC"/>
    <w:rsid w:val="00E72C45"/>
    <w:rsid w:val="00E72CAF"/>
    <w:rsid w:val="00E93167"/>
    <w:rsid w:val="00ED552D"/>
    <w:rsid w:val="00ED757F"/>
    <w:rsid w:val="00EE5D11"/>
    <w:rsid w:val="00EF1607"/>
    <w:rsid w:val="00F00440"/>
    <w:rsid w:val="00F11F09"/>
    <w:rsid w:val="00F275E9"/>
    <w:rsid w:val="00F309C4"/>
    <w:rsid w:val="00F36623"/>
    <w:rsid w:val="00F91E5F"/>
    <w:rsid w:val="00FE0B7C"/>
    <w:rsid w:val="00FE131B"/>
    <w:rsid w:val="00FE2039"/>
    <w:rsid w:val="00FF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12B00"/>
  <w15:chartTrackingRefBased/>
  <w15:docId w15:val="{15C889B1-8DC9-4DFA-8CE9-7A433A682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unhideWhenUsed/>
    <w:qFormat/>
    <w:rsid w:val="007A548E"/>
    <w:pPr>
      <w:widowControl w:val="0"/>
      <w:autoSpaceDE w:val="0"/>
      <w:autoSpaceDN w:val="0"/>
      <w:spacing w:before="17" w:after="0" w:line="240" w:lineRule="auto"/>
      <w:ind w:left="1077"/>
      <w:outlineLvl w:val="1"/>
    </w:pPr>
    <w:rPr>
      <w:rFonts w:ascii="Calibri" w:eastAsia="Calibri" w:hAnsi="Calibri" w:cs="Calibri"/>
      <w:kern w:val="0"/>
      <w:sz w:val="32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095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7A548E"/>
    <w:pPr>
      <w:widowControl w:val="0"/>
      <w:autoSpaceDE w:val="0"/>
      <w:autoSpaceDN w:val="0"/>
      <w:spacing w:after="0" w:line="240" w:lineRule="auto"/>
      <w:ind w:left="137"/>
      <w:outlineLvl w:val="3"/>
    </w:pPr>
    <w:rPr>
      <w:rFonts w:ascii="Calibri" w:eastAsia="Calibri" w:hAnsi="Calibri" w:cs="Calibri"/>
      <w:b/>
      <w:bCs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A548E"/>
    <w:rPr>
      <w:rFonts w:ascii="Calibri" w:eastAsia="Calibri" w:hAnsi="Calibri" w:cs="Calibri"/>
      <w:kern w:val="0"/>
      <w:sz w:val="32"/>
      <w:szCs w:val="32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7A548E"/>
    <w:rPr>
      <w:rFonts w:ascii="Calibri" w:eastAsia="Calibri" w:hAnsi="Calibri" w:cs="Calibri"/>
      <w:b/>
      <w:bCs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7A548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7A548E"/>
    <w:rPr>
      <w:rFonts w:ascii="Calibri" w:eastAsia="Calibri" w:hAnsi="Calibri" w:cs="Calibri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7A548E"/>
    <w:pPr>
      <w:widowControl w:val="0"/>
      <w:autoSpaceDE w:val="0"/>
      <w:autoSpaceDN w:val="0"/>
      <w:spacing w:after="0" w:line="240" w:lineRule="auto"/>
      <w:ind w:left="8275" w:hanging="361"/>
    </w:pPr>
    <w:rPr>
      <w:rFonts w:ascii="Calibri" w:eastAsia="Calibri" w:hAnsi="Calibri" w:cs="Calibri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A5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548E"/>
  </w:style>
  <w:style w:type="paragraph" w:styleId="Footer">
    <w:name w:val="footer"/>
    <w:basedOn w:val="Normal"/>
    <w:link w:val="FooterChar"/>
    <w:uiPriority w:val="99"/>
    <w:unhideWhenUsed/>
    <w:rsid w:val="007A5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548E"/>
  </w:style>
  <w:style w:type="character" w:customStyle="1" w:styleId="Heading3Char">
    <w:name w:val="Heading 3 Char"/>
    <w:basedOn w:val="DefaultParagraphFont"/>
    <w:link w:val="Heading3"/>
    <w:uiPriority w:val="9"/>
    <w:semiHidden/>
    <w:rsid w:val="005F095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604A67"/>
    <w:pPr>
      <w:widowControl w:val="0"/>
      <w:autoSpaceDE w:val="0"/>
      <w:autoSpaceDN w:val="0"/>
      <w:spacing w:after="0" w:line="240" w:lineRule="auto"/>
      <w:jc w:val="right"/>
    </w:pPr>
    <w:rPr>
      <w:rFonts w:ascii="Calibri" w:eastAsia="Calibri" w:hAnsi="Calibri" w:cs="Calibri"/>
      <w:kern w:val="0"/>
      <w14:ligatures w14:val="none"/>
    </w:rPr>
  </w:style>
  <w:style w:type="paragraph" w:styleId="NoSpacing">
    <w:name w:val="No Spacing"/>
    <w:uiPriority w:val="1"/>
    <w:qFormat/>
    <w:rsid w:val="006B7CDD"/>
    <w:pPr>
      <w:spacing w:after="0" w:line="240" w:lineRule="auto"/>
    </w:pPr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4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B2D4A-EE34-4F56-8F6C-1502D0B3B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10</Pages>
  <Words>1612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Brtičević</dc:creator>
  <cp:keywords/>
  <dc:description/>
  <cp:lastModifiedBy>Vesna Brtičević</cp:lastModifiedBy>
  <cp:revision>13</cp:revision>
  <cp:lastPrinted>2026-07-22T07:42:00Z</cp:lastPrinted>
  <dcterms:created xsi:type="dcterms:W3CDTF">2026-07-21T11:13:00Z</dcterms:created>
  <dcterms:modified xsi:type="dcterms:W3CDTF">2026-07-22T07:48:00Z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-683341561</vt:i4>
  </property>
  <property fmtid="{D5CDD505-2E9C-101B-9397-08002B2CF9AE}" pid="3" name="_NewReviewCycle">
    <vt:lpwstr/>
  </property>
  <property fmtid="{D5CDD505-2E9C-101B-9397-08002B2CF9AE}" pid="4" name="_EmailSubject">
    <vt:lpwstr>PRIJEDLOG POLUGODIŠNJEG IZVJEŠTAJA O IZVRŠENJU PRORAČUNA I FINANCIJSKOG PLANA 2025.</vt:lpwstr>
  </property>
  <property fmtid="{D5CDD505-2E9C-101B-9397-08002B2CF9AE}" pid="5" name="_AuthorEmail">
    <vt:lpwstr>pisarnica@mdc.hr</vt:lpwstr>
  </property>
  <property fmtid="{D5CDD505-2E9C-101B-9397-08002B2CF9AE}" pid="6" name="_AuthorEmailDisplayName">
    <vt:lpwstr>pisarnica@mdc.hr</vt:lpwstr>
  </property>
  <property fmtid="{D5CDD505-2E9C-101B-9397-08002B2CF9AE}" pid="7" name="_PreviousAdHocReviewCycleID">
    <vt:i4>-947845955</vt:i4>
  </property>
  <property fmtid="{D5CDD505-2E9C-101B-9397-08002B2CF9AE}" pid="8" name="_ReviewingToolsShownOnce">
    <vt:lpwstr/>
  </property>
</Properties>
</file>